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99" w:rsidRDefault="00AC1C99" w:rsidP="00AC1C99">
      <w:pPr>
        <w:pStyle w:val="Heading2"/>
        <w:jc w:val="center"/>
        <w:rPr>
          <w:rStyle w:val="Emphasis"/>
          <w:color w:val="000080"/>
        </w:rPr>
      </w:pPr>
      <w:r>
        <w:rPr>
          <w:rStyle w:val="Emphasis"/>
          <w:color w:val="000080"/>
        </w:rPr>
        <w:t>Introduction to Compu</w:t>
      </w:r>
      <w:r w:rsidR="00BD0366">
        <w:rPr>
          <w:rStyle w:val="Emphasis"/>
          <w:color w:val="000080"/>
        </w:rPr>
        <w:t>tational and Biological Vision</w:t>
      </w:r>
      <w:r>
        <w:rPr>
          <w:rStyle w:val="Emphasis"/>
          <w:color w:val="000080"/>
        </w:rPr>
        <w:t xml:space="preserve"> final project</w:t>
      </w:r>
    </w:p>
    <w:p w:rsidR="005D0E94" w:rsidRDefault="005D0E94" w:rsidP="00AC1C99">
      <w:pPr>
        <w:pStyle w:val="Heading2"/>
        <w:jc w:val="center"/>
        <w:rPr>
          <w:rStyle w:val="Emphasis"/>
          <w:color w:val="000080"/>
        </w:rPr>
      </w:pPr>
      <w:r>
        <w:rPr>
          <w:rStyle w:val="Emphasis"/>
          <w:color w:val="000080"/>
        </w:rPr>
        <w:t>Golden face grade</w:t>
      </w:r>
    </w:p>
    <w:p w:rsidR="005D0E94" w:rsidRPr="00B046D6" w:rsidRDefault="005D0E94" w:rsidP="005D0E94">
      <w:pPr>
        <w:pStyle w:val="Heading2"/>
        <w:spacing w:before="0" w:beforeAutospacing="0" w:after="0" w:afterAutospacing="0"/>
        <w:jc w:val="center"/>
        <w:rPr>
          <w:color w:val="000080"/>
        </w:rPr>
      </w:pPr>
      <w:r w:rsidRPr="00DD70BA">
        <w:rPr>
          <w:sz w:val="22"/>
          <w:szCs w:val="22"/>
        </w:rPr>
        <w:t xml:space="preserve">By </w:t>
      </w:r>
      <w:proofErr w:type="spellStart"/>
      <w:r>
        <w:rPr>
          <w:sz w:val="22"/>
          <w:szCs w:val="22"/>
        </w:rPr>
        <w:t>Adi</w:t>
      </w:r>
      <w:proofErr w:type="spellEnd"/>
      <w:r>
        <w:rPr>
          <w:sz w:val="22"/>
          <w:szCs w:val="22"/>
        </w:rPr>
        <w:t xml:space="preserve"> </w:t>
      </w:r>
      <w:proofErr w:type="spellStart"/>
      <w:r>
        <w:rPr>
          <w:sz w:val="22"/>
          <w:szCs w:val="22"/>
        </w:rPr>
        <w:t>Sherf</w:t>
      </w:r>
      <w:proofErr w:type="spellEnd"/>
    </w:p>
    <w:p w:rsidR="005D0E94" w:rsidRPr="005D0E94" w:rsidRDefault="005D0E94" w:rsidP="005D0E94">
      <w:pPr>
        <w:pStyle w:val="Heading4"/>
        <w:spacing w:before="0" w:beforeAutospacing="0" w:after="0" w:afterAutospacing="0"/>
        <w:jc w:val="center"/>
        <w:rPr>
          <w:color w:val="17365D" w:themeColor="text2" w:themeShade="BF"/>
          <w:sz w:val="22"/>
          <w:szCs w:val="22"/>
          <w:u w:val="single"/>
        </w:rPr>
      </w:pPr>
      <w:r w:rsidRPr="005D0E94">
        <w:rPr>
          <w:color w:val="17365D" w:themeColor="text2" w:themeShade="BF"/>
          <w:sz w:val="22"/>
          <w:szCs w:val="22"/>
          <w:u w:val="single"/>
        </w:rPr>
        <w:t>ads@post.bgu.ac.il</w:t>
      </w:r>
    </w:p>
    <w:p w:rsidR="00415582" w:rsidRDefault="00415582" w:rsidP="00415582">
      <w:pPr>
        <w:pStyle w:val="Heading4"/>
        <w:spacing w:before="0" w:beforeAutospacing="0" w:after="0" w:afterAutospacing="0"/>
        <w:jc w:val="center"/>
        <w:rPr>
          <w:sz w:val="22"/>
          <w:szCs w:val="22"/>
        </w:rPr>
      </w:pPr>
    </w:p>
    <w:p w:rsidR="00AC1C99" w:rsidRDefault="00AC1C99" w:rsidP="00415582">
      <w:pPr>
        <w:pStyle w:val="Heading4"/>
        <w:spacing w:before="0" w:beforeAutospacing="0" w:after="0" w:afterAutospacing="0"/>
        <w:jc w:val="center"/>
        <w:rPr>
          <w:sz w:val="22"/>
          <w:szCs w:val="22"/>
        </w:rPr>
      </w:pPr>
      <w:r>
        <w:rPr>
          <w:sz w:val="22"/>
          <w:szCs w:val="22"/>
        </w:rPr>
        <w:t>And</w:t>
      </w:r>
      <w:r w:rsidRPr="00DD70BA">
        <w:rPr>
          <w:sz w:val="22"/>
          <w:szCs w:val="22"/>
        </w:rPr>
        <w:t xml:space="preserve"> </w:t>
      </w:r>
      <w:r>
        <w:rPr>
          <w:sz w:val="22"/>
          <w:szCs w:val="22"/>
        </w:rPr>
        <w:t xml:space="preserve">Yael </w:t>
      </w:r>
      <w:proofErr w:type="spellStart"/>
      <w:r>
        <w:rPr>
          <w:sz w:val="22"/>
          <w:szCs w:val="22"/>
        </w:rPr>
        <w:t>Gabay</w:t>
      </w:r>
      <w:proofErr w:type="spellEnd"/>
    </w:p>
    <w:p w:rsidR="00AC1C99" w:rsidRPr="00AC1C99" w:rsidRDefault="0026495F" w:rsidP="00415582">
      <w:pPr>
        <w:pStyle w:val="Heading4"/>
        <w:spacing w:before="0" w:beforeAutospacing="0" w:after="0" w:afterAutospacing="0"/>
        <w:jc w:val="center"/>
        <w:rPr>
          <w:sz w:val="22"/>
          <w:szCs w:val="22"/>
        </w:rPr>
      </w:pPr>
      <w:hyperlink r:id="rId6" w:history="1">
        <w:r w:rsidR="00AC1C99" w:rsidRPr="00711F2E">
          <w:rPr>
            <w:rStyle w:val="Hyperlink"/>
            <w:sz w:val="22"/>
            <w:szCs w:val="22"/>
          </w:rPr>
          <w:t>gabayy@post.bgu.ac.il</w:t>
        </w:r>
      </w:hyperlink>
    </w:p>
    <w:p w:rsidR="00AC1C99" w:rsidRPr="00DD70BA" w:rsidRDefault="00AC1C99" w:rsidP="00AC1C99">
      <w:pPr>
        <w:jc w:val="both"/>
        <w:rPr>
          <w:b/>
          <w:bCs/>
          <w:color w:val="000080"/>
          <w:sz w:val="22"/>
          <w:szCs w:val="22"/>
        </w:rPr>
      </w:pPr>
    </w:p>
    <w:p w:rsidR="00AC1C99" w:rsidRPr="00DD70BA" w:rsidRDefault="00AC1C99" w:rsidP="00AC1C99">
      <w:pPr>
        <w:pStyle w:val="Heading2"/>
        <w:jc w:val="both"/>
      </w:pPr>
      <w:r w:rsidRPr="00DD70BA">
        <w:t xml:space="preserve">1. Introduction </w:t>
      </w:r>
    </w:p>
    <w:p w:rsidR="00C42732" w:rsidRDefault="00F92121" w:rsidP="00C42732">
      <w:pPr>
        <w:pStyle w:val="Heading3"/>
        <w:jc w:val="both"/>
        <w:rPr>
          <w:sz w:val="22"/>
          <w:szCs w:val="22"/>
        </w:rPr>
      </w:pPr>
      <w:r>
        <w:rPr>
          <w:sz w:val="22"/>
          <w:szCs w:val="22"/>
        </w:rPr>
        <w:t xml:space="preserve">1.1 </w:t>
      </w:r>
      <w:r w:rsidR="00AC1C99" w:rsidRPr="00DD70BA">
        <w:rPr>
          <w:sz w:val="22"/>
          <w:szCs w:val="22"/>
        </w:rPr>
        <w:t xml:space="preserve">What is </w:t>
      </w:r>
      <w:r w:rsidR="00B046D6">
        <w:rPr>
          <w:sz w:val="22"/>
          <w:szCs w:val="22"/>
        </w:rPr>
        <w:t>the golden ratio</w:t>
      </w:r>
      <w:r w:rsidR="00AC1C99" w:rsidRPr="00DD70BA">
        <w:rPr>
          <w:sz w:val="22"/>
          <w:szCs w:val="22"/>
        </w:rPr>
        <w:t xml:space="preserve">? </w:t>
      </w:r>
    </w:p>
    <w:p w:rsidR="001935EE" w:rsidRPr="001935EE" w:rsidRDefault="001935EE" w:rsidP="00AC59AB">
      <w:pPr>
        <w:shd w:val="clear" w:color="auto" w:fill="FFFFFF"/>
        <w:spacing w:before="100" w:beforeAutospacing="1" w:after="100" w:afterAutospacing="1"/>
        <w:rPr>
          <w:rFonts w:asciiTheme="majorBidi" w:hAnsiTheme="majorBidi" w:cstheme="majorBidi"/>
        </w:rPr>
      </w:pPr>
      <w:r w:rsidRPr="001935EE">
        <w:rPr>
          <w:rFonts w:asciiTheme="majorBidi" w:hAnsiTheme="majorBidi" w:cstheme="majorBidi"/>
        </w:rPr>
        <w:t xml:space="preserve">The </w:t>
      </w:r>
      <w:r w:rsidR="00AC59AB">
        <w:rPr>
          <w:rFonts w:asciiTheme="majorBidi" w:hAnsiTheme="majorBidi" w:cstheme="majorBidi"/>
        </w:rPr>
        <w:t>g</w:t>
      </w:r>
      <w:r w:rsidRPr="001935EE">
        <w:rPr>
          <w:rFonts w:asciiTheme="majorBidi" w:hAnsiTheme="majorBidi" w:cstheme="majorBidi"/>
        </w:rPr>
        <w:t xml:space="preserve">olden </w:t>
      </w:r>
      <w:r w:rsidR="00AC59AB">
        <w:rPr>
          <w:rFonts w:asciiTheme="majorBidi" w:hAnsiTheme="majorBidi" w:cstheme="majorBidi"/>
        </w:rPr>
        <w:t>r</w:t>
      </w:r>
      <w:r w:rsidRPr="001935EE">
        <w:rPr>
          <w:rFonts w:asciiTheme="majorBidi" w:hAnsiTheme="majorBidi" w:cstheme="majorBidi"/>
        </w:rPr>
        <w:t>atio is based on</w:t>
      </w:r>
      <w:r w:rsidRPr="009541C6">
        <w:rPr>
          <w:rFonts w:asciiTheme="majorBidi" w:hAnsiTheme="majorBidi" w:cstheme="majorBidi"/>
        </w:rPr>
        <w:t> </w:t>
      </w:r>
      <w:r w:rsidRPr="001935EE">
        <w:rPr>
          <w:rFonts w:asciiTheme="majorBidi" w:hAnsiTheme="majorBidi" w:cstheme="majorBidi"/>
          <w:b/>
          <w:bCs/>
        </w:rPr>
        <w:t>Fibonacci Numbers</w:t>
      </w:r>
      <w:r w:rsidRPr="001935EE">
        <w:rPr>
          <w:rFonts w:asciiTheme="majorBidi" w:hAnsiTheme="majorBidi" w:cstheme="majorBidi"/>
        </w:rPr>
        <w:t>, where every number in the sequence (after the second) is the</w:t>
      </w:r>
      <w:r w:rsidR="00F04479">
        <w:rPr>
          <w:rFonts w:asciiTheme="majorBidi" w:hAnsiTheme="majorBidi" w:cstheme="majorBidi"/>
        </w:rPr>
        <w:t xml:space="preserve"> sum of the previous 2 numbers</w:t>
      </w:r>
      <w:proofErr w:type="gramStart"/>
      <w:r w:rsidR="00F04479">
        <w:rPr>
          <w:rFonts w:asciiTheme="majorBidi" w:hAnsiTheme="majorBidi" w:cstheme="majorBidi"/>
        </w:rPr>
        <w:t>:</w:t>
      </w:r>
      <w:proofErr w:type="gramEnd"/>
      <w:r w:rsidR="00F04479">
        <w:rPr>
          <w:rFonts w:asciiTheme="majorBidi" w:hAnsiTheme="majorBidi" w:cstheme="majorBidi"/>
        </w:rPr>
        <w:br/>
      </w:r>
      <w:r w:rsidRPr="001935EE">
        <w:rPr>
          <w:rFonts w:asciiTheme="majorBidi" w:hAnsiTheme="majorBidi" w:cstheme="majorBidi"/>
        </w:rPr>
        <w:t>1, 1, 2, 3, 5, 8, 13, 21, ...</w:t>
      </w:r>
    </w:p>
    <w:p w:rsidR="009541C6" w:rsidRPr="00981ADE" w:rsidRDefault="001935EE" w:rsidP="00F04479">
      <w:pPr>
        <w:pStyle w:val="NormalWeb"/>
        <w:shd w:val="clear" w:color="auto" w:fill="FFFFFF"/>
        <w:spacing w:before="0" w:beforeAutospacing="0" w:after="0" w:afterAutospacing="0"/>
        <w:rPr>
          <w:rFonts w:asciiTheme="majorBidi" w:hAnsiTheme="majorBidi" w:cstheme="majorBidi"/>
        </w:rPr>
      </w:pPr>
      <w:r w:rsidRPr="009541C6">
        <w:rPr>
          <w:rFonts w:asciiTheme="majorBidi" w:hAnsiTheme="majorBidi" w:cstheme="majorBidi"/>
        </w:rPr>
        <w:t>Let's look at the ratio of each number in the Fibonacci sequence to the one before it</w:t>
      </w:r>
      <w:r w:rsidR="00981ADE">
        <w:rPr>
          <w:rFonts w:asciiTheme="majorBidi" w:hAnsiTheme="majorBidi" w:cstheme="majorBidi"/>
        </w:rPr>
        <w:t>, from a certain point</w:t>
      </w:r>
      <w:r w:rsidRPr="009541C6">
        <w:rPr>
          <w:rFonts w:asciiTheme="majorBidi" w:hAnsiTheme="majorBidi" w:cstheme="majorBidi"/>
        </w:rPr>
        <w:t xml:space="preserve"> we produce an interesting number </w:t>
      </w:r>
      <w:r w:rsidR="009541C6">
        <w:rPr>
          <w:rFonts w:asciiTheme="majorBidi" w:hAnsiTheme="majorBidi" w:cstheme="majorBidi"/>
        </w:rPr>
        <w:t>which mathematicians call "phi"</w:t>
      </w:r>
      <w:r w:rsidRPr="009541C6">
        <w:rPr>
          <w:rFonts w:asciiTheme="majorBidi" w:hAnsiTheme="majorBidi" w:cstheme="majorBidi"/>
        </w:rPr>
        <w:t>:</w:t>
      </w:r>
      <w:r w:rsidR="00981ADE">
        <w:rPr>
          <w:rFonts w:asciiTheme="majorBidi" w:hAnsiTheme="majorBidi" w:cstheme="majorBidi"/>
        </w:rPr>
        <w:t xml:space="preserve">         </w:t>
      </w:r>
      <m:oMath>
        <m:r>
          <m:rPr>
            <m:sty m:val="p"/>
          </m:rPr>
          <w:rPr>
            <w:rStyle w:val="math"/>
            <w:rFonts w:ascii="Cambria Math" w:hAnsi="Cambria Math" w:cstheme="majorBidi"/>
            <w:sz w:val="20"/>
            <w:szCs w:val="20"/>
          </w:rPr>
          <m:t>Φ</m:t>
        </m:r>
        <m:r>
          <m:rPr>
            <m:sty m:val="b"/>
          </m:rPr>
          <w:rPr>
            <w:rStyle w:val="apple-converted-space"/>
            <w:rFonts w:ascii="Cambria Math" w:hAnsi="Cambria Math" w:cstheme="majorBidi"/>
            <w:sz w:val="20"/>
            <w:szCs w:val="20"/>
          </w:rPr>
          <m:t> </m:t>
        </m:r>
        <m:r>
          <m:rPr>
            <m:sty m:val="p"/>
          </m:rPr>
          <w:rPr>
            <w:rFonts w:ascii="Cambria Math" w:hAnsi="Cambria Math" w:cstheme="majorBidi"/>
            <w:sz w:val="20"/>
            <w:szCs w:val="20"/>
          </w:rPr>
          <m:t>= 1.618 033 988 7...</m:t>
        </m:r>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1+</m:t>
            </m:r>
            <m:rad>
              <m:radPr>
                <m:degHide m:val="1"/>
                <m:ctrlPr>
                  <w:rPr>
                    <w:rFonts w:ascii="Cambria Math" w:hAnsi="Cambria Math" w:cstheme="majorBidi"/>
                    <w:i/>
                    <w:sz w:val="20"/>
                    <w:szCs w:val="20"/>
                  </w:rPr>
                </m:ctrlPr>
              </m:radPr>
              <m:deg/>
              <m:e>
                <m:r>
                  <w:rPr>
                    <w:rFonts w:ascii="Cambria Math" w:hAnsi="Cambria Math" w:cstheme="majorBidi"/>
                    <w:sz w:val="20"/>
                    <w:szCs w:val="20"/>
                  </w:rPr>
                  <m:t>5</m:t>
                </m:r>
              </m:e>
            </m:rad>
          </m:num>
          <m:den>
            <m:r>
              <w:rPr>
                <w:rFonts w:ascii="Cambria Math" w:hAnsi="Cambria Math" w:cstheme="majorBidi"/>
                <w:sz w:val="20"/>
                <w:szCs w:val="20"/>
              </w:rPr>
              <m:t>2</m:t>
            </m:r>
          </m:den>
        </m:f>
      </m:oMath>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96"/>
      </w:tblGrid>
      <w:tr w:rsidR="00FD2868" w:rsidRPr="00FD2868" w:rsidTr="001B3B10">
        <w:trPr>
          <w:trHeight w:val="4999"/>
          <w:tblCellSpacing w:w="15" w:type="dxa"/>
        </w:trPr>
        <w:tc>
          <w:tcPr>
            <w:tcW w:w="4964" w:type="pct"/>
            <w:vAlign w:val="center"/>
            <w:hideMark/>
          </w:tcPr>
          <w:p w:rsidR="00FD2868" w:rsidRDefault="008A3DEE" w:rsidP="00FD2868">
            <w:pPr>
              <w:spacing w:before="100" w:beforeAutospacing="1" w:after="100" w:afterAutospacing="1"/>
              <w:rPr>
                <w:rFonts w:asciiTheme="majorBidi" w:hAnsiTheme="majorBidi" w:cstheme="majorBidi"/>
                <w:color w:val="auto"/>
              </w:rPr>
            </w:pPr>
            <w:r>
              <w:rPr>
                <w:rFonts w:asciiTheme="majorBidi" w:hAnsiTheme="majorBidi" w:cstheme="majorBidi"/>
              </w:rPr>
              <w:t>This is the golden ratio.</w:t>
            </w:r>
          </w:p>
          <w:p w:rsidR="00FD2868" w:rsidRDefault="00FD2868" w:rsidP="00AC59AB">
            <w:pPr>
              <w:spacing w:before="100" w:beforeAutospacing="1" w:after="100" w:afterAutospacing="1"/>
              <w:rPr>
                <w:rFonts w:asciiTheme="majorBidi" w:hAnsiTheme="majorBidi" w:cstheme="majorBidi"/>
                <w:color w:val="auto"/>
              </w:rPr>
            </w:pPr>
            <w:r>
              <w:rPr>
                <w:rFonts w:asciiTheme="majorBidi" w:hAnsiTheme="majorBidi" w:cstheme="majorBidi"/>
                <w:color w:val="auto"/>
              </w:rPr>
              <w:t>W</w:t>
            </w:r>
            <w:r w:rsidRPr="00FD2868">
              <w:rPr>
                <w:rFonts w:asciiTheme="majorBidi" w:hAnsiTheme="majorBidi" w:cstheme="majorBidi"/>
                <w:color w:val="auto"/>
              </w:rPr>
              <w:t>hy</w:t>
            </w:r>
            <w:r w:rsidR="008A3DEE">
              <w:rPr>
                <w:rFonts w:asciiTheme="majorBidi" w:hAnsiTheme="majorBidi" w:cstheme="majorBidi"/>
                <w:color w:val="auto"/>
              </w:rPr>
              <w:t xml:space="preserve"> is</w:t>
            </w:r>
            <w:r w:rsidR="00415582">
              <w:rPr>
                <w:rFonts w:asciiTheme="majorBidi" w:hAnsiTheme="majorBidi" w:cstheme="majorBidi"/>
                <w:color w:val="auto"/>
              </w:rPr>
              <w:t xml:space="preserve"> the golden proportion so</w:t>
            </w:r>
            <w:r w:rsidR="00981ADE">
              <w:rPr>
                <w:rFonts w:asciiTheme="majorBidi" w:hAnsiTheme="majorBidi" w:cstheme="majorBidi"/>
                <w:color w:val="auto"/>
              </w:rPr>
              <w:t xml:space="preserve"> special?</w:t>
            </w:r>
            <w:r w:rsidRPr="00FD2868">
              <w:rPr>
                <w:rFonts w:asciiTheme="majorBidi" w:hAnsiTheme="majorBidi" w:cstheme="majorBidi"/>
                <w:color w:val="auto"/>
              </w:rPr>
              <w:t xml:space="preserve"> </w:t>
            </w:r>
            <w:proofErr w:type="gramStart"/>
            <w:r w:rsidRPr="00FD2868">
              <w:rPr>
                <w:rFonts w:asciiTheme="majorBidi" w:hAnsiTheme="majorBidi" w:cstheme="majorBidi"/>
                <w:color w:val="auto"/>
              </w:rPr>
              <w:t>is</w:t>
            </w:r>
            <w:proofErr w:type="gramEnd"/>
            <w:r w:rsidRPr="00FD2868">
              <w:rPr>
                <w:rFonts w:asciiTheme="majorBidi" w:hAnsiTheme="majorBidi" w:cstheme="majorBidi"/>
                <w:color w:val="auto"/>
              </w:rPr>
              <w:t xml:space="preserve"> there any difference between the </w:t>
            </w:r>
            <w:r w:rsidR="00AC59AB">
              <w:rPr>
                <w:rFonts w:asciiTheme="majorBidi" w:hAnsiTheme="majorBidi" w:cstheme="majorBidi"/>
                <w:color w:val="auto"/>
              </w:rPr>
              <w:t>g</w:t>
            </w:r>
            <w:r w:rsidRPr="00FD2868">
              <w:rPr>
                <w:rFonts w:asciiTheme="majorBidi" w:hAnsiTheme="majorBidi" w:cstheme="majorBidi"/>
                <w:color w:val="auto"/>
              </w:rPr>
              <w:t xml:space="preserve">olden </w:t>
            </w:r>
            <w:r w:rsidR="00AC59AB">
              <w:rPr>
                <w:rFonts w:asciiTheme="majorBidi" w:hAnsiTheme="majorBidi" w:cstheme="majorBidi"/>
                <w:color w:val="auto"/>
              </w:rPr>
              <w:t>p</w:t>
            </w:r>
            <w:r w:rsidRPr="00FD2868">
              <w:rPr>
                <w:rFonts w:asciiTheme="majorBidi" w:hAnsiTheme="majorBidi" w:cstheme="majorBidi"/>
                <w:color w:val="auto"/>
              </w:rPr>
              <w:t xml:space="preserve">roportion and another pleasing proportion? </w:t>
            </w:r>
          </w:p>
          <w:p w:rsidR="00FD2868" w:rsidRDefault="00415582" w:rsidP="005D0E94">
            <w:pPr>
              <w:spacing w:before="100" w:beforeAutospacing="1" w:after="100" w:afterAutospacing="1"/>
              <w:rPr>
                <w:rFonts w:asciiTheme="majorBidi" w:hAnsiTheme="majorBidi" w:cstheme="majorBidi"/>
                <w:color w:val="auto"/>
              </w:rPr>
            </w:pPr>
            <w:r>
              <w:rPr>
                <w:rFonts w:asciiTheme="majorBidi" w:hAnsiTheme="majorBidi" w:cstheme="majorBidi"/>
                <w:color w:val="auto"/>
              </w:rPr>
              <w:t>Let's look at lines division:</w:t>
            </w:r>
          </w:p>
          <w:tbl>
            <w:tblPr>
              <w:tblStyle w:val="TableGrid"/>
              <w:tblW w:w="16581" w:type="dxa"/>
              <w:tblLook w:val="04A0" w:firstRow="1" w:lastRow="0" w:firstColumn="1" w:lastColumn="0" w:noHBand="0" w:noVBand="1"/>
            </w:tblPr>
            <w:tblGrid>
              <w:gridCol w:w="4145"/>
              <w:gridCol w:w="4145"/>
              <w:gridCol w:w="4145"/>
              <w:gridCol w:w="4146"/>
            </w:tblGrid>
            <w:tr w:rsidR="00FD2868" w:rsidTr="003B7B65">
              <w:tc>
                <w:tcPr>
                  <w:tcW w:w="4145" w:type="dxa"/>
                  <w:vAlign w:val="center"/>
                </w:tcPr>
                <w:p w:rsidR="00FD2868" w:rsidRPr="00FD2868" w:rsidRDefault="00FD2868" w:rsidP="00AC59AB">
                  <w:pPr>
                    <w:rPr>
                      <w:rFonts w:asciiTheme="majorBidi" w:hAnsiTheme="majorBidi" w:cstheme="majorBidi"/>
                      <w:color w:val="auto"/>
                    </w:rPr>
                  </w:pPr>
                  <w:r w:rsidRPr="00FD2868">
                    <w:rPr>
                      <w:rFonts w:asciiTheme="majorBidi" w:hAnsiTheme="majorBidi" w:cstheme="majorBidi"/>
                      <w:color w:val="FF0099"/>
                    </w:rPr>
                    <w:t xml:space="preserve">Lines </w:t>
                  </w:r>
                  <w:r w:rsidR="00AC59AB">
                    <w:rPr>
                      <w:rFonts w:asciiTheme="majorBidi" w:hAnsiTheme="majorBidi" w:cstheme="majorBidi"/>
                      <w:color w:val="FF0099"/>
                    </w:rPr>
                    <w:t>d</w:t>
                  </w:r>
                  <w:r w:rsidRPr="00FD2868">
                    <w:rPr>
                      <w:rFonts w:asciiTheme="majorBidi" w:hAnsiTheme="majorBidi" w:cstheme="majorBidi"/>
                      <w:color w:val="FF0099"/>
                    </w:rPr>
                    <w:t>ivided in any proportion</w:t>
                  </w:r>
                </w:p>
              </w:tc>
              <w:tc>
                <w:tcPr>
                  <w:tcW w:w="4145" w:type="dxa"/>
                  <w:vAlign w:val="center"/>
                </w:tcPr>
                <w:p w:rsidR="00FD2868" w:rsidRPr="00FD2868" w:rsidRDefault="00FD2868" w:rsidP="00AC59AB">
                  <w:pPr>
                    <w:rPr>
                      <w:rFonts w:asciiTheme="majorBidi" w:hAnsiTheme="majorBidi" w:cstheme="majorBidi"/>
                      <w:color w:val="auto"/>
                    </w:rPr>
                  </w:pPr>
                  <w:r w:rsidRPr="00FD2868">
                    <w:rPr>
                      <w:rFonts w:asciiTheme="majorBidi" w:hAnsiTheme="majorBidi" w:cstheme="majorBidi"/>
                      <w:color w:val="008800"/>
                    </w:rPr>
                    <w:t xml:space="preserve">Divided in </w:t>
                  </w:r>
                  <w:r w:rsidR="00AC59AB">
                    <w:rPr>
                      <w:rFonts w:asciiTheme="majorBidi" w:hAnsiTheme="majorBidi" w:cstheme="majorBidi"/>
                      <w:color w:val="008800"/>
                    </w:rPr>
                    <w:t>g</w:t>
                  </w:r>
                  <w:r w:rsidRPr="00FD2868">
                    <w:rPr>
                      <w:rFonts w:asciiTheme="majorBidi" w:hAnsiTheme="majorBidi" w:cstheme="majorBidi"/>
                      <w:color w:val="008800"/>
                    </w:rPr>
                    <w:t xml:space="preserve">olden </w:t>
                  </w:r>
                  <w:r w:rsidR="00AC59AB">
                    <w:rPr>
                      <w:rFonts w:asciiTheme="majorBidi" w:hAnsiTheme="majorBidi" w:cstheme="majorBidi"/>
                      <w:color w:val="008800"/>
                    </w:rPr>
                    <w:t>p</w:t>
                  </w:r>
                  <w:r w:rsidRPr="00FD2868">
                    <w:rPr>
                      <w:rFonts w:asciiTheme="majorBidi" w:hAnsiTheme="majorBidi" w:cstheme="majorBidi"/>
                      <w:color w:val="008800"/>
                    </w:rPr>
                    <w:t>roportion</w:t>
                  </w:r>
                </w:p>
              </w:tc>
              <w:tc>
                <w:tcPr>
                  <w:tcW w:w="4145" w:type="dxa"/>
                </w:tcPr>
                <w:p w:rsidR="00FD2868" w:rsidRDefault="00FD2868" w:rsidP="00FD2868">
                  <w:pPr>
                    <w:spacing w:before="100" w:beforeAutospacing="1" w:after="100" w:afterAutospacing="1"/>
                    <w:rPr>
                      <w:rFonts w:asciiTheme="majorBidi" w:hAnsiTheme="majorBidi" w:cstheme="majorBidi"/>
                      <w:color w:val="auto"/>
                    </w:rPr>
                  </w:pPr>
                </w:p>
              </w:tc>
              <w:tc>
                <w:tcPr>
                  <w:tcW w:w="4146" w:type="dxa"/>
                </w:tcPr>
                <w:p w:rsidR="00FD2868" w:rsidRDefault="00FD2868" w:rsidP="00FD2868">
                  <w:pPr>
                    <w:spacing w:before="100" w:beforeAutospacing="1" w:after="100" w:afterAutospacing="1"/>
                    <w:rPr>
                      <w:rFonts w:asciiTheme="majorBidi" w:hAnsiTheme="majorBidi" w:cstheme="majorBidi"/>
                      <w:color w:val="auto"/>
                    </w:rPr>
                  </w:pPr>
                </w:p>
              </w:tc>
            </w:tr>
            <w:tr w:rsidR="00FD2868" w:rsidTr="003B7B65">
              <w:tc>
                <w:tcPr>
                  <w:tcW w:w="4145" w:type="dxa"/>
                  <w:vAlign w:val="center"/>
                </w:tcPr>
                <w:p w:rsidR="00FD2868" w:rsidRPr="00FD2868" w:rsidRDefault="00FD2868" w:rsidP="00FC3F3A">
                  <w:pPr>
                    <w:jc w:val="center"/>
                    <w:rPr>
                      <w:rFonts w:asciiTheme="majorBidi" w:hAnsiTheme="majorBidi" w:cstheme="majorBidi"/>
                      <w:color w:val="auto"/>
                    </w:rPr>
                  </w:pPr>
                  <w:r w:rsidRPr="00FD2868">
                    <w:rPr>
                      <w:rFonts w:asciiTheme="majorBidi" w:hAnsiTheme="majorBidi" w:cstheme="majorBidi"/>
                      <w:noProof/>
                      <w:color w:val="auto"/>
                    </w:rPr>
                    <w:drawing>
                      <wp:inline distT="0" distB="0" distL="0" distR="0">
                        <wp:extent cx="1901825" cy="424180"/>
                        <wp:effectExtent l="0" t="0" r="3175" b="0"/>
                        <wp:docPr id="30" name="Picture 30" descr="http://www.goldenmeangauge.co.uk/images/math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oldenmeangauge.co.uk/images/math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424180"/>
                                </a:xfrm>
                                <a:prstGeom prst="rect">
                                  <a:avLst/>
                                </a:prstGeom>
                                <a:noFill/>
                                <a:ln>
                                  <a:noFill/>
                                </a:ln>
                              </pic:spPr>
                            </pic:pic>
                          </a:graphicData>
                        </a:graphic>
                      </wp:inline>
                    </w:drawing>
                  </w:r>
                </w:p>
              </w:tc>
              <w:tc>
                <w:tcPr>
                  <w:tcW w:w="4145" w:type="dxa"/>
                  <w:vAlign w:val="center"/>
                </w:tcPr>
                <w:p w:rsidR="00FD2868" w:rsidRPr="00FD2868" w:rsidRDefault="00FD2868" w:rsidP="00FC3F3A">
                  <w:pPr>
                    <w:jc w:val="center"/>
                    <w:rPr>
                      <w:rFonts w:asciiTheme="majorBidi" w:hAnsiTheme="majorBidi" w:cstheme="majorBidi"/>
                      <w:color w:val="auto"/>
                    </w:rPr>
                  </w:pPr>
                  <w:r w:rsidRPr="00FD2868">
                    <w:rPr>
                      <w:rFonts w:asciiTheme="majorBidi" w:hAnsiTheme="majorBidi" w:cstheme="majorBidi"/>
                      <w:noProof/>
                      <w:color w:val="auto"/>
                    </w:rPr>
                    <w:drawing>
                      <wp:inline distT="0" distB="0" distL="0" distR="0">
                        <wp:extent cx="2157730" cy="592455"/>
                        <wp:effectExtent l="0" t="0" r="0" b="0"/>
                        <wp:docPr id="31" name="Picture 31" descr="http://www.goldenmeangauge.co.uk/images/mat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oldenmeangauge.co.uk/images/maths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592455"/>
                                </a:xfrm>
                                <a:prstGeom prst="rect">
                                  <a:avLst/>
                                </a:prstGeom>
                                <a:noFill/>
                                <a:ln>
                                  <a:noFill/>
                                </a:ln>
                              </pic:spPr>
                            </pic:pic>
                          </a:graphicData>
                        </a:graphic>
                      </wp:inline>
                    </w:drawing>
                  </w:r>
                </w:p>
              </w:tc>
              <w:tc>
                <w:tcPr>
                  <w:tcW w:w="4145" w:type="dxa"/>
                </w:tcPr>
                <w:p w:rsidR="00FD2868" w:rsidRDefault="00FD2868" w:rsidP="00FD2868">
                  <w:pPr>
                    <w:spacing w:before="100" w:beforeAutospacing="1" w:after="100" w:afterAutospacing="1"/>
                    <w:rPr>
                      <w:rFonts w:asciiTheme="majorBidi" w:hAnsiTheme="majorBidi" w:cstheme="majorBidi"/>
                      <w:color w:val="auto"/>
                    </w:rPr>
                  </w:pPr>
                </w:p>
              </w:tc>
              <w:tc>
                <w:tcPr>
                  <w:tcW w:w="4146" w:type="dxa"/>
                </w:tcPr>
                <w:p w:rsidR="00FD2868" w:rsidRDefault="00FD2868" w:rsidP="00FD2868">
                  <w:pPr>
                    <w:spacing w:before="100" w:beforeAutospacing="1" w:after="100" w:afterAutospacing="1"/>
                    <w:rPr>
                      <w:rFonts w:asciiTheme="majorBidi" w:hAnsiTheme="majorBidi" w:cstheme="majorBidi"/>
                      <w:color w:val="auto"/>
                    </w:rPr>
                  </w:pPr>
                </w:p>
              </w:tc>
            </w:tr>
            <w:tr w:rsidR="00FD2868" w:rsidTr="00E206B8">
              <w:trPr>
                <w:trHeight w:val="572"/>
              </w:trPr>
              <w:tc>
                <w:tcPr>
                  <w:tcW w:w="4145" w:type="dxa"/>
                  <w:vAlign w:val="center"/>
                </w:tcPr>
                <w:p w:rsidR="00FC3F3A" w:rsidRPr="00FD2868" w:rsidRDefault="0026495F" w:rsidP="00FC3F3A">
                  <w:pPr>
                    <w:rPr>
                      <w:sz w:val="20"/>
                      <w:szCs w:val="20"/>
                    </w:rPr>
                  </w:pPr>
                  <m:oMathPara>
                    <m:oMath>
                      <m:f>
                        <m:fPr>
                          <m:ctrlPr>
                            <w:rPr>
                              <w:rFonts w:ascii="Cambria Math" w:hAnsi="Cambria Math" w:cstheme="majorBidi"/>
                              <w:color w:val="auto"/>
                              <w:sz w:val="20"/>
                              <w:szCs w:val="20"/>
                            </w:rPr>
                          </m:ctrlPr>
                        </m:fPr>
                        <m:num>
                          <m:r>
                            <m:rPr>
                              <m:sty m:val="p"/>
                            </m:rPr>
                            <w:rPr>
                              <w:rFonts w:ascii="Cambria Math" w:hAnsi="Cambria Math" w:cstheme="majorBidi"/>
                              <w:color w:val="auto"/>
                              <w:sz w:val="20"/>
                              <w:szCs w:val="20"/>
                            </w:rPr>
                            <m:t>AB</m:t>
                          </m:r>
                        </m:num>
                        <m:den>
                          <m:r>
                            <m:rPr>
                              <m:sty m:val="p"/>
                            </m:rPr>
                            <w:rPr>
                              <w:rFonts w:ascii="Cambria Math" w:hAnsi="Cambria Math" w:cstheme="majorBidi"/>
                              <w:color w:val="auto"/>
                              <w:sz w:val="20"/>
                              <w:szCs w:val="20"/>
                            </w:rPr>
                            <m:t>BC</m:t>
                          </m:r>
                        </m:den>
                      </m:f>
                      <m:r>
                        <m:rPr>
                          <m:sty m:val="p"/>
                        </m:rPr>
                        <w:rPr>
                          <w:rFonts w:ascii="Cambria Math" w:hAnsi="Cambria Math" w:cstheme="majorBidi"/>
                          <w:color w:val="auto"/>
                          <w:sz w:val="20"/>
                          <w:szCs w:val="20"/>
                        </w:rPr>
                        <m:t>=</m:t>
                      </m:r>
                      <m:f>
                        <m:fPr>
                          <m:ctrlPr>
                            <w:rPr>
                              <w:rFonts w:ascii="Cambria Math" w:hAnsi="Cambria Math" w:cstheme="majorBidi"/>
                              <w:color w:val="auto"/>
                              <w:sz w:val="20"/>
                              <w:szCs w:val="20"/>
                            </w:rPr>
                          </m:ctrlPr>
                        </m:fPr>
                        <m:num>
                          <m:r>
                            <m:rPr>
                              <m:sty m:val="p"/>
                            </m:rPr>
                            <w:rPr>
                              <w:rFonts w:ascii="Cambria Math" w:hAnsi="Cambria Math" w:cstheme="majorBidi"/>
                              <w:color w:val="auto"/>
                              <w:sz w:val="20"/>
                              <w:szCs w:val="20"/>
                            </w:rPr>
                            <m:t>2</m:t>
                          </m:r>
                        </m:num>
                        <m:den>
                          <m:r>
                            <m:rPr>
                              <m:sty m:val="p"/>
                            </m:rPr>
                            <w:rPr>
                              <w:rFonts w:ascii="Cambria Math" w:hAnsi="Cambria Math" w:cstheme="majorBidi"/>
                              <w:color w:val="auto"/>
                              <w:sz w:val="20"/>
                              <w:szCs w:val="20"/>
                            </w:rPr>
                            <m:t>5</m:t>
                          </m:r>
                        </m:den>
                      </m:f>
                      <m:r>
                        <m:rPr>
                          <m:sty m:val="p"/>
                        </m:rPr>
                        <w:rPr>
                          <w:rFonts w:ascii="Cambria Math" w:hAnsi="Cambria Math" w:cstheme="majorBidi"/>
                          <w:color w:val="auto"/>
                          <w:sz w:val="20"/>
                          <w:szCs w:val="20"/>
                        </w:rPr>
                        <m:t xml:space="preserve">=0.4 </m:t>
                      </m:r>
                    </m:oMath>
                  </m:oMathPara>
                </w:p>
              </w:tc>
              <w:tc>
                <w:tcPr>
                  <w:tcW w:w="4145" w:type="dxa"/>
                  <w:vAlign w:val="center"/>
                </w:tcPr>
                <w:p w:rsidR="00FD2868" w:rsidRPr="00E206B8" w:rsidRDefault="0026495F" w:rsidP="00FD2868">
                  <w:pPr>
                    <w:rPr>
                      <w:sz w:val="20"/>
                      <w:szCs w:val="20"/>
                    </w:rPr>
                  </w:pPr>
                  <m:oMathPara>
                    <m:oMath>
                      <m:f>
                        <m:fPr>
                          <m:ctrlPr>
                            <w:rPr>
                              <w:rFonts w:ascii="Cambria Math" w:hAnsi="Cambria Math" w:cstheme="majorBidi"/>
                              <w:color w:val="auto"/>
                              <w:sz w:val="20"/>
                              <w:szCs w:val="20"/>
                            </w:rPr>
                          </m:ctrlPr>
                        </m:fPr>
                        <m:num>
                          <m:r>
                            <m:rPr>
                              <m:sty m:val="p"/>
                            </m:rPr>
                            <w:rPr>
                              <w:rFonts w:ascii="Cambria Math" w:hAnsi="Cambria Math" w:cstheme="majorBidi"/>
                              <w:color w:val="auto"/>
                              <w:sz w:val="20"/>
                              <w:szCs w:val="20"/>
                            </w:rPr>
                            <m:t>AB</m:t>
                          </m:r>
                        </m:num>
                        <m:den>
                          <m:r>
                            <m:rPr>
                              <m:sty m:val="p"/>
                            </m:rPr>
                            <w:rPr>
                              <w:rFonts w:ascii="Cambria Math" w:hAnsi="Cambria Math" w:cstheme="majorBidi"/>
                              <w:color w:val="auto"/>
                              <w:sz w:val="20"/>
                              <w:szCs w:val="20"/>
                            </w:rPr>
                            <m:t>BC</m:t>
                          </m:r>
                        </m:den>
                      </m:f>
                      <m:r>
                        <m:rPr>
                          <m:sty m:val="p"/>
                        </m:rPr>
                        <w:rPr>
                          <w:rFonts w:ascii="Cambria Math" w:hAnsi="Cambria Math" w:cstheme="majorBidi"/>
                          <w:color w:val="auto"/>
                          <w:sz w:val="20"/>
                          <w:szCs w:val="20"/>
                        </w:rPr>
                        <m:t>=</m:t>
                      </m:r>
                      <m:f>
                        <m:fPr>
                          <m:ctrlPr>
                            <w:rPr>
                              <w:rFonts w:ascii="Cambria Math" w:hAnsi="Cambria Math" w:cstheme="majorBidi"/>
                              <w:color w:val="auto"/>
                              <w:sz w:val="20"/>
                              <w:szCs w:val="20"/>
                            </w:rPr>
                          </m:ctrlPr>
                        </m:fPr>
                        <m:num>
                          <m:r>
                            <m:rPr>
                              <m:sty m:val="p"/>
                            </m:rPr>
                            <w:rPr>
                              <w:rFonts w:ascii="Cambria Math" w:hAnsi="Cambria Math" w:cstheme="majorBidi"/>
                              <w:color w:val="auto"/>
                              <w:sz w:val="20"/>
                              <w:szCs w:val="20"/>
                            </w:rPr>
                            <m:t>0.618</m:t>
                          </m:r>
                        </m:num>
                        <m:den>
                          <m:r>
                            <m:rPr>
                              <m:sty m:val="p"/>
                            </m:rPr>
                            <w:rPr>
                              <w:rFonts w:ascii="Cambria Math" w:hAnsi="Cambria Math" w:cstheme="majorBidi"/>
                              <w:color w:val="auto"/>
                              <w:sz w:val="20"/>
                              <w:szCs w:val="20"/>
                            </w:rPr>
                            <m:t>1</m:t>
                          </m:r>
                        </m:den>
                      </m:f>
                      <m:r>
                        <m:rPr>
                          <m:sty m:val="p"/>
                        </m:rPr>
                        <w:rPr>
                          <w:rFonts w:ascii="Cambria Math" w:hAnsi="Cambria Math" w:cstheme="majorBidi"/>
                          <w:color w:val="auto"/>
                          <w:sz w:val="20"/>
                          <w:szCs w:val="20"/>
                        </w:rPr>
                        <m:t xml:space="preserve">=0.618 </m:t>
                      </m:r>
                    </m:oMath>
                  </m:oMathPara>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3F3A" w:rsidRPr="00E206B8" w:rsidTr="003B7B65">
                    <w:trPr>
                      <w:tblCellSpacing w:w="15" w:type="dxa"/>
                    </w:trPr>
                    <w:tc>
                      <w:tcPr>
                        <w:tcW w:w="0" w:type="auto"/>
                        <w:vAlign w:val="center"/>
                        <w:hideMark/>
                      </w:tcPr>
                      <w:p w:rsidR="00FC3F3A" w:rsidRPr="00FD2868" w:rsidRDefault="00FC3F3A" w:rsidP="003B7B65">
                        <w:pPr>
                          <w:rPr>
                            <w:rFonts w:asciiTheme="majorBidi" w:hAnsiTheme="majorBidi" w:cstheme="majorBidi"/>
                            <w:color w:val="auto"/>
                            <w:sz w:val="20"/>
                            <w:szCs w:val="20"/>
                          </w:rPr>
                        </w:pPr>
                      </w:p>
                    </w:tc>
                  </w:tr>
                </w:tbl>
                <w:p w:rsidR="00FD2868" w:rsidRPr="00FD2868" w:rsidRDefault="00FD2868" w:rsidP="003B7B65">
                  <w:pPr>
                    <w:rPr>
                      <w:rFonts w:asciiTheme="majorBidi" w:hAnsiTheme="majorBidi" w:cstheme="majorBidi"/>
                      <w:color w:val="auto"/>
                      <w:sz w:val="20"/>
                      <w:szCs w:val="20"/>
                    </w:rPr>
                  </w:pPr>
                </w:p>
              </w:tc>
              <w:tc>
                <w:tcPr>
                  <w:tcW w:w="4145" w:type="dxa"/>
                </w:tcPr>
                <w:p w:rsidR="00FD2868" w:rsidRDefault="00FD2868" w:rsidP="00FD2868">
                  <w:pPr>
                    <w:spacing w:before="100" w:beforeAutospacing="1" w:after="100" w:afterAutospacing="1"/>
                    <w:rPr>
                      <w:rFonts w:asciiTheme="majorBidi" w:hAnsiTheme="majorBidi" w:cstheme="majorBidi"/>
                      <w:color w:val="auto"/>
                    </w:rPr>
                  </w:pPr>
                </w:p>
              </w:tc>
              <w:tc>
                <w:tcPr>
                  <w:tcW w:w="4146" w:type="dxa"/>
                </w:tcPr>
                <w:p w:rsidR="00FD2868" w:rsidRDefault="00FD2868" w:rsidP="00FD2868">
                  <w:pPr>
                    <w:spacing w:before="100" w:beforeAutospacing="1" w:after="100" w:afterAutospacing="1"/>
                    <w:rPr>
                      <w:rFonts w:asciiTheme="majorBidi" w:hAnsiTheme="majorBidi" w:cstheme="majorBidi"/>
                      <w:color w:val="auto"/>
                    </w:rPr>
                  </w:pPr>
                </w:p>
              </w:tc>
            </w:tr>
            <w:tr w:rsidR="00FD2868" w:rsidTr="00E206B8">
              <w:trPr>
                <w:trHeight w:val="565"/>
              </w:trPr>
              <w:tc>
                <w:tcPr>
                  <w:tcW w:w="4145" w:type="dxa"/>
                  <w:vAlign w:val="center"/>
                </w:tcPr>
                <w:p w:rsidR="00FD2868" w:rsidRPr="00FD2868" w:rsidRDefault="0026495F" w:rsidP="00FD2868">
                  <w:pPr>
                    <w:rPr>
                      <w:sz w:val="20"/>
                      <w:szCs w:val="20"/>
                    </w:rPr>
                  </w:pPr>
                  <m:oMathPara>
                    <m:oMath>
                      <m:f>
                        <m:fPr>
                          <m:ctrlPr>
                            <w:rPr>
                              <w:rFonts w:ascii="Cambria Math" w:hAnsi="Cambria Math" w:cstheme="majorBidi"/>
                              <w:color w:val="auto"/>
                              <w:sz w:val="20"/>
                              <w:szCs w:val="20"/>
                            </w:rPr>
                          </m:ctrlPr>
                        </m:fPr>
                        <m:num>
                          <m:r>
                            <m:rPr>
                              <m:sty m:val="p"/>
                            </m:rPr>
                            <w:rPr>
                              <w:rFonts w:ascii="Cambria Math" w:hAnsi="Cambria Math" w:cstheme="majorBidi"/>
                              <w:color w:val="auto"/>
                              <w:sz w:val="20"/>
                              <w:szCs w:val="20"/>
                            </w:rPr>
                            <m:t>BC</m:t>
                          </m:r>
                        </m:num>
                        <m:den>
                          <m:r>
                            <m:rPr>
                              <m:sty m:val="p"/>
                            </m:rPr>
                            <w:rPr>
                              <w:rFonts w:ascii="Cambria Math" w:hAnsi="Cambria Math" w:cstheme="majorBidi"/>
                              <w:color w:val="auto"/>
                              <w:sz w:val="20"/>
                              <w:szCs w:val="20"/>
                            </w:rPr>
                            <m:t>AC</m:t>
                          </m:r>
                        </m:den>
                      </m:f>
                      <m:r>
                        <m:rPr>
                          <m:sty m:val="p"/>
                        </m:rPr>
                        <w:rPr>
                          <w:rFonts w:ascii="Cambria Math" w:hAnsi="Cambria Math" w:cstheme="majorBidi"/>
                          <w:color w:val="auto"/>
                          <w:sz w:val="20"/>
                          <w:szCs w:val="20"/>
                        </w:rPr>
                        <m:t>=</m:t>
                      </m:r>
                      <m:f>
                        <m:fPr>
                          <m:ctrlPr>
                            <w:rPr>
                              <w:rFonts w:ascii="Cambria Math" w:hAnsi="Cambria Math" w:cstheme="majorBidi"/>
                              <w:color w:val="auto"/>
                              <w:sz w:val="20"/>
                              <w:szCs w:val="20"/>
                            </w:rPr>
                          </m:ctrlPr>
                        </m:fPr>
                        <m:num>
                          <m:r>
                            <w:rPr>
                              <w:rFonts w:ascii="Cambria Math" w:hAnsi="Cambria Math" w:cstheme="majorBidi"/>
                              <w:color w:val="auto"/>
                              <w:sz w:val="20"/>
                              <w:szCs w:val="20"/>
                            </w:rPr>
                            <m:t>5</m:t>
                          </m:r>
                        </m:num>
                        <m:den>
                          <m:r>
                            <m:rPr>
                              <m:sty m:val="p"/>
                            </m:rPr>
                            <w:rPr>
                              <w:rFonts w:ascii="Cambria Math" w:hAnsi="Cambria Math" w:cstheme="majorBidi"/>
                              <w:color w:val="auto"/>
                              <w:sz w:val="20"/>
                              <w:szCs w:val="20"/>
                            </w:rPr>
                            <m:t>7</m:t>
                          </m:r>
                        </m:den>
                      </m:f>
                      <m:r>
                        <m:rPr>
                          <m:sty m:val="p"/>
                        </m:rPr>
                        <w:rPr>
                          <w:rFonts w:ascii="Cambria Math" w:hAnsi="Cambria Math" w:cstheme="majorBidi"/>
                          <w:color w:val="auto"/>
                          <w:sz w:val="20"/>
                          <w:szCs w:val="20"/>
                        </w:rPr>
                        <m:t xml:space="preserve">=0.71 </m:t>
                      </m:r>
                    </m:oMath>
                  </m:oMathPara>
                </w:p>
              </w:tc>
              <w:tc>
                <w:tcPr>
                  <w:tcW w:w="4145" w:type="dxa"/>
                  <w:vAlign w:val="center"/>
                </w:tcPr>
                <w:p w:rsidR="00FD2868" w:rsidRPr="00FD2868" w:rsidRDefault="0026495F" w:rsidP="00FC3F3A">
                  <w:pPr>
                    <w:rPr>
                      <w:sz w:val="20"/>
                      <w:szCs w:val="20"/>
                    </w:rPr>
                  </w:pPr>
                  <m:oMathPara>
                    <m:oMath>
                      <m:f>
                        <m:fPr>
                          <m:ctrlPr>
                            <w:rPr>
                              <w:rFonts w:ascii="Cambria Math" w:hAnsi="Cambria Math" w:cstheme="majorBidi"/>
                              <w:color w:val="auto"/>
                              <w:sz w:val="20"/>
                              <w:szCs w:val="20"/>
                            </w:rPr>
                          </m:ctrlPr>
                        </m:fPr>
                        <m:num>
                          <m:r>
                            <m:rPr>
                              <m:sty m:val="p"/>
                            </m:rPr>
                            <w:rPr>
                              <w:rFonts w:ascii="Cambria Math" w:hAnsi="Cambria Math" w:cstheme="majorBidi"/>
                              <w:color w:val="auto"/>
                              <w:sz w:val="20"/>
                              <w:szCs w:val="20"/>
                            </w:rPr>
                            <m:t>BC</m:t>
                          </m:r>
                        </m:num>
                        <m:den>
                          <m:r>
                            <m:rPr>
                              <m:sty m:val="p"/>
                            </m:rPr>
                            <w:rPr>
                              <w:rFonts w:ascii="Cambria Math" w:hAnsi="Cambria Math" w:cstheme="majorBidi"/>
                              <w:color w:val="auto"/>
                              <w:sz w:val="20"/>
                              <w:szCs w:val="20"/>
                            </w:rPr>
                            <m:t>AC</m:t>
                          </m:r>
                        </m:den>
                      </m:f>
                      <m:r>
                        <m:rPr>
                          <m:sty m:val="p"/>
                        </m:rPr>
                        <w:rPr>
                          <w:rFonts w:ascii="Cambria Math" w:hAnsi="Cambria Math" w:cstheme="majorBidi"/>
                          <w:color w:val="auto"/>
                          <w:sz w:val="20"/>
                          <w:szCs w:val="20"/>
                        </w:rPr>
                        <m:t>=</m:t>
                      </m:r>
                      <m:f>
                        <m:fPr>
                          <m:ctrlPr>
                            <w:rPr>
                              <w:rFonts w:ascii="Cambria Math" w:hAnsi="Cambria Math" w:cstheme="majorBidi"/>
                              <w:color w:val="auto"/>
                              <w:sz w:val="20"/>
                              <w:szCs w:val="20"/>
                            </w:rPr>
                          </m:ctrlPr>
                        </m:fPr>
                        <m:num>
                          <m:r>
                            <m:rPr>
                              <m:sty m:val="p"/>
                            </m:rPr>
                            <w:rPr>
                              <w:rFonts w:ascii="Cambria Math" w:hAnsi="Cambria Math" w:cstheme="majorBidi"/>
                              <w:color w:val="auto"/>
                              <w:sz w:val="20"/>
                              <w:szCs w:val="20"/>
                            </w:rPr>
                            <m:t>1</m:t>
                          </m:r>
                        </m:num>
                        <m:den>
                          <m:r>
                            <m:rPr>
                              <m:sty m:val="p"/>
                            </m:rPr>
                            <w:rPr>
                              <w:rFonts w:ascii="Cambria Math" w:hAnsi="Cambria Math" w:cstheme="majorBidi"/>
                              <w:color w:val="auto"/>
                              <w:sz w:val="20"/>
                              <w:szCs w:val="20"/>
                            </w:rPr>
                            <m:t>1.618</m:t>
                          </m:r>
                        </m:den>
                      </m:f>
                      <m:r>
                        <m:rPr>
                          <m:sty m:val="p"/>
                        </m:rPr>
                        <w:rPr>
                          <w:rFonts w:ascii="Cambria Math" w:hAnsi="Cambria Math" w:cstheme="majorBidi"/>
                          <w:color w:val="auto"/>
                          <w:sz w:val="20"/>
                          <w:szCs w:val="20"/>
                        </w:rPr>
                        <m:t xml:space="preserve">=0.618 </m:t>
                      </m:r>
                    </m:oMath>
                  </m:oMathPara>
                </w:p>
              </w:tc>
              <w:tc>
                <w:tcPr>
                  <w:tcW w:w="4145" w:type="dxa"/>
                </w:tcPr>
                <w:p w:rsidR="00FD2868" w:rsidRDefault="00FD2868" w:rsidP="00FD2868">
                  <w:pPr>
                    <w:spacing w:before="100" w:beforeAutospacing="1" w:after="100" w:afterAutospacing="1"/>
                    <w:rPr>
                      <w:rFonts w:asciiTheme="majorBidi" w:hAnsiTheme="majorBidi" w:cstheme="majorBidi"/>
                      <w:color w:val="auto"/>
                    </w:rPr>
                  </w:pPr>
                </w:p>
              </w:tc>
              <w:tc>
                <w:tcPr>
                  <w:tcW w:w="4146" w:type="dxa"/>
                </w:tcPr>
                <w:p w:rsidR="00FD2868" w:rsidRDefault="00FD2868" w:rsidP="00FD2868">
                  <w:pPr>
                    <w:spacing w:before="100" w:beforeAutospacing="1" w:after="100" w:afterAutospacing="1"/>
                    <w:rPr>
                      <w:rFonts w:asciiTheme="majorBidi" w:hAnsiTheme="majorBidi" w:cstheme="majorBidi"/>
                      <w:color w:val="auto"/>
                    </w:rPr>
                  </w:pPr>
                </w:p>
              </w:tc>
            </w:tr>
            <w:tr w:rsidR="00FD2868" w:rsidTr="001B3B10">
              <w:trPr>
                <w:trHeight w:val="391"/>
              </w:trPr>
              <w:tc>
                <w:tcPr>
                  <w:tcW w:w="4145" w:type="dxa"/>
                  <w:vAlign w:val="center"/>
                </w:tcPr>
                <w:p w:rsidR="00FD2868" w:rsidRPr="00FD2868" w:rsidRDefault="00FD2868" w:rsidP="003B7B65">
                  <w:pPr>
                    <w:rPr>
                      <w:rFonts w:asciiTheme="majorBidi" w:hAnsiTheme="majorBidi" w:cstheme="majorBidi"/>
                      <w:color w:val="auto"/>
                    </w:rPr>
                  </w:pPr>
                  <w:r w:rsidRPr="00FD2868">
                    <w:rPr>
                      <w:rFonts w:asciiTheme="majorBidi" w:hAnsiTheme="majorBidi" w:cstheme="majorBidi"/>
                      <w:color w:val="FF0099"/>
                    </w:rPr>
                    <w:t>The two equations give different answers.</w:t>
                  </w:r>
                </w:p>
              </w:tc>
              <w:tc>
                <w:tcPr>
                  <w:tcW w:w="4145" w:type="dxa"/>
                  <w:vAlign w:val="center"/>
                </w:tcPr>
                <w:p w:rsidR="00FD2868" w:rsidRPr="00FD2868" w:rsidRDefault="00FD2868" w:rsidP="003B7B65">
                  <w:pPr>
                    <w:rPr>
                      <w:rFonts w:asciiTheme="majorBidi" w:hAnsiTheme="majorBidi" w:cstheme="majorBidi"/>
                      <w:color w:val="auto"/>
                    </w:rPr>
                  </w:pPr>
                  <w:r w:rsidRPr="00FD2868">
                    <w:rPr>
                      <w:rFonts w:asciiTheme="majorBidi" w:hAnsiTheme="majorBidi" w:cstheme="majorBidi"/>
                      <w:color w:val="008800"/>
                    </w:rPr>
                    <w:t>The two equations give identical answers.</w:t>
                  </w:r>
                </w:p>
              </w:tc>
              <w:tc>
                <w:tcPr>
                  <w:tcW w:w="4145" w:type="dxa"/>
                </w:tcPr>
                <w:p w:rsidR="00FD2868" w:rsidRDefault="00FD2868" w:rsidP="00FD2868">
                  <w:pPr>
                    <w:spacing w:before="100" w:beforeAutospacing="1" w:after="100" w:afterAutospacing="1"/>
                    <w:rPr>
                      <w:rFonts w:asciiTheme="majorBidi" w:hAnsiTheme="majorBidi" w:cstheme="majorBidi"/>
                      <w:color w:val="auto"/>
                    </w:rPr>
                  </w:pPr>
                </w:p>
              </w:tc>
              <w:tc>
                <w:tcPr>
                  <w:tcW w:w="4146" w:type="dxa"/>
                </w:tcPr>
                <w:p w:rsidR="00FD2868" w:rsidRDefault="00FD2868" w:rsidP="00FD2868">
                  <w:pPr>
                    <w:spacing w:before="100" w:beforeAutospacing="1" w:after="100" w:afterAutospacing="1"/>
                    <w:rPr>
                      <w:rFonts w:asciiTheme="majorBidi" w:hAnsiTheme="majorBidi" w:cstheme="majorBidi"/>
                      <w:color w:val="auto"/>
                    </w:rPr>
                  </w:pPr>
                </w:p>
              </w:tc>
            </w:tr>
          </w:tbl>
          <w:p w:rsidR="00FD2868" w:rsidRPr="00FD2868" w:rsidRDefault="00FD2868" w:rsidP="00FD2868">
            <w:pPr>
              <w:spacing w:before="100" w:beforeAutospacing="1" w:after="100" w:afterAutospacing="1"/>
              <w:rPr>
                <w:rFonts w:asciiTheme="majorBidi" w:hAnsiTheme="majorBidi" w:cstheme="majorBidi"/>
                <w:color w:val="auto"/>
              </w:rPr>
            </w:pPr>
          </w:p>
        </w:tc>
      </w:tr>
    </w:tbl>
    <w:p w:rsidR="00FD2868" w:rsidRPr="00FD2868" w:rsidRDefault="00FD2868" w:rsidP="00FD2868">
      <w:pPr>
        <w:shd w:val="clear" w:color="auto" w:fill="FFFFFF"/>
        <w:spacing w:before="100" w:beforeAutospacing="1" w:after="100" w:afterAutospacing="1"/>
        <w:rPr>
          <w:rFonts w:asciiTheme="majorBidi" w:hAnsiTheme="majorBidi" w:cstheme="majorBidi"/>
        </w:rPr>
      </w:pPr>
      <w:r>
        <w:rPr>
          <w:rFonts w:asciiTheme="majorBidi" w:hAnsiTheme="majorBidi" w:cstheme="majorBidi"/>
        </w:rPr>
        <w:t>The</w:t>
      </w:r>
      <w:r w:rsidRPr="00FD2868">
        <w:rPr>
          <w:rFonts w:asciiTheme="majorBidi" w:hAnsiTheme="majorBidi" w:cstheme="majorBidi"/>
        </w:rPr>
        <w:t xml:space="preserve"> proportion of the smaller to the greater is the same as the proportion of the greater to the whole. The only time that these two proportions are the same is when they are </w:t>
      </w:r>
      <w:r w:rsidR="00AC59AB">
        <w:rPr>
          <w:rFonts w:asciiTheme="majorBidi" w:hAnsiTheme="majorBidi" w:cstheme="majorBidi"/>
        </w:rPr>
        <w:t>"</w:t>
      </w:r>
      <w:r w:rsidRPr="00FD2868">
        <w:rPr>
          <w:rFonts w:asciiTheme="majorBidi" w:hAnsiTheme="majorBidi" w:cstheme="majorBidi"/>
        </w:rPr>
        <w:t>Golden</w:t>
      </w:r>
      <w:r w:rsidR="00AC59AB">
        <w:rPr>
          <w:rFonts w:asciiTheme="majorBidi" w:hAnsiTheme="majorBidi" w:cstheme="majorBidi"/>
        </w:rPr>
        <w:t>"</w:t>
      </w:r>
      <w:r w:rsidRPr="00FD2868">
        <w:rPr>
          <w:rFonts w:asciiTheme="majorBidi" w:hAnsiTheme="majorBidi" w:cstheme="majorBidi"/>
        </w:rPr>
        <w:t>. </w:t>
      </w:r>
      <w:r w:rsidRPr="00FD2868">
        <w:rPr>
          <w:rFonts w:asciiTheme="majorBidi" w:hAnsiTheme="majorBidi" w:cstheme="majorBidi"/>
        </w:rPr>
        <w:br/>
        <w:t>This point of division is a mathematical confirmation of how the eye senses the balance of this magical proportion that appears so frequently in nature and art.</w:t>
      </w:r>
    </w:p>
    <w:p w:rsidR="001935EE" w:rsidRPr="009541C6" w:rsidRDefault="00981ADE" w:rsidP="00AC59AB">
      <w:pPr>
        <w:pStyle w:val="NormalWeb"/>
        <w:shd w:val="clear" w:color="auto" w:fill="FFFFFF"/>
        <w:rPr>
          <w:rFonts w:asciiTheme="majorBidi" w:hAnsiTheme="majorBidi" w:cstheme="majorBidi"/>
        </w:rPr>
      </w:pPr>
      <w:r w:rsidRPr="00A94168">
        <w:rPr>
          <w:rFonts w:ascii="Arial" w:hAnsi="Arial" w:cs="Arial"/>
          <w:noProof/>
          <w:sz w:val="20"/>
          <w:szCs w:val="20"/>
        </w:rPr>
        <w:lastRenderedPageBreak/>
        <w:drawing>
          <wp:anchor distT="0" distB="0" distL="114300" distR="114300" simplePos="0" relativeHeight="251676672" behindDoc="0" locked="0" layoutInCell="1" allowOverlap="1">
            <wp:simplePos x="0" y="0"/>
            <wp:positionH relativeFrom="column">
              <wp:posOffset>3324225</wp:posOffset>
            </wp:positionH>
            <wp:positionV relativeFrom="paragraph">
              <wp:posOffset>45720</wp:posOffset>
            </wp:positionV>
            <wp:extent cx="2114550" cy="1548765"/>
            <wp:effectExtent l="0" t="0" r="0" b="0"/>
            <wp:wrapSquare wrapText="bothSides"/>
            <wp:docPr id="25" name="Picture 25" descr="parthe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rthen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548765"/>
                    </a:xfrm>
                    <a:prstGeom prst="rect">
                      <a:avLst/>
                    </a:prstGeom>
                    <a:noFill/>
                    <a:ln>
                      <a:noFill/>
                    </a:ln>
                  </pic:spPr>
                </pic:pic>
              </a:graphicData>
            </a:graphic>
          </wp:anchor>
        </w:drawing>
      </w:r>
      <w:r w:rsidR="001935EE" w:rsidRPr="009541C6">
        <w:rPr>
          <w:rFonts w:asciiTheme="majorBidi" w:hAnsiTheme="majorBidi" w:cstheme="majorBidi"/>
        </w:rPr>
        <w:t>This ratio was used by architects and artists throughout history to produce objects of great beauty (like Michelangelo'</w:t>
      </w:r>
      <w:r w:rsidR="00FC3F3A">
        <w:rPr>
          <w:rFonts w:asciiTheme="majorBidi" w:hAnsiTheme="majorBidi" w:cstheme="majorBidi"/>
        </w:rPr>
        <w:t xml:space="preserve">s "David" and the </w:t>
      </w:r>
      <w:r w:rsidR="00AC59AB">
        <w:rPr>
          <w:rFonts w:asciiTheme="majorBidi" w:hAnsiTheme="majorBidi" w:cstheme="majorBidi"/>
        </w:rPr>
        <w:t>G</w:t>
      </w:r>
      <w:r w:rsidR="00FC3F3A">
        <w:rPr>
          <w:rFonts w:asciiTheme="majorBidi" w:hAnsiTheme="majorBidi" w:cstheme="majorBidi"/>
        </w:rPr>
        <w:t>reek temples</w:t>
      </w:r>
      <w:r w:rsidR="001935EE" w:rsidRPr="009541C6">
        <w:rPr>
          <w:rFonts w:asciiTheme="majorBidi" w:hAnsiTheme="majorBidi" w:cstheme="majorBidi"/>
        </w:rPr>
        <w:t>)</w:t>
      </w:r>
      <w:r w:rsidR="00FC3F3A">
        <w:rPr>
          <w:rFonts w:asciiTheme="majorBidi" w:hAnsiTheme="majorBidi" w:cstheme="majorBidi"/>
        </w:rPr>
        <w:t>.</w:t>
      </w:r>
    </w:p>
    <w:p w:rsidR="001935EE" w:rsidRDefault="001935EE" w:rsidP="00981ADE">
      <w:pPr>
        <w:shd w:val="clear" w:color="auto" w:fill="FFFFFF"/>
        <w:jc w:val="center"/>
        <w:rPr>
          <w:rFonts w:asciiTheme="majorBidi" w:hAnsiTheme="majorBidi" w:cstheme="majorBidi"/>
          <w:sz w:val="20"/>
          <w:szCs w:val="20"/>
        </w:rPr>
      </w:pPr>
      <w:r w:rsidRPr="00A94168">
        <w:rPr>
          <w:rStyle w:val="apple-converted-space"/>
          <w:rFonts w:ascii="Arial" w:hAnsi="Arial" w:cs="Arial"/>
          <w:sz w:val="20"/>
          <w:szCs w:val="20"/>
        </w:rPr>
        <w:t> </w:t>
      </w:r>
      <w:r w:rsidRPr="00A94168">
        <w:rPr>
          <w:rFonts w:ascii="Arial" w:hAnsi="Arial" w:cs="Arial"/>
          <w:sz w:val="20"/>
          <w:szCs w:val="20"/>
        </w:rPr>
        <w:br/>
      </w:r>
    </w:p>
    <w:p w:rsidR="00981ADE" w:rsidRDefault="00981ADE" w:rsidP="00981ADE">
      <w:pPr>
        <w:shd w:val="clear" w:color="auto" w:fill="FFFFFF"/>
        <w:jc w:val="center"/>
        <w:rPr>
          <w:rFonts w:asciiTheme="majorBidi" w:hAnsiTheme="majorBidi" w:cstheme="majorBidi"/>
          <w:sz w:val="20"/>
          <w:szCs w:val="20"/>
        </w:rPr>
      </w:pPr>
    </w:p>
    <w:p w:rsidR="00981ADE" w:rsidRDefault="00981ADE" w:rsidP="00981ADE">
      <w:pPr>
        <w:shd w:val="clear" w:color="auto" w:fill="FFFFFF"/>
        <w:jc w:val="center"/>
        <w:rPr>
          <w:rFonts w:asciiTheme="majorBidi" w:hAnsiTheme="majorBidi" w:cstheme="majorBidi"/>
          <w:sz w:val="20"/>
          <w:szCs w:val="20"/>
        </w:rPr>
      </w:pPr>
    </w:p>
    <w:p w:rsidR="00981ADE" w:rsidRPr="00A94168" w:rsidRDefault="00981ADE" w:rsidP="00981ADE">
      <w:pPr>
        <w:shd w:val="clear" w:color="auto" w:fill="FFFFFF"/>
        <w:jc w:val="center"/>
        <w:rPr>
          <w:rFonts w:asciiTheme="majorBidi" w:hAnsiTheme="majorBidi" w:cstheme="majorBidi"/>
          <w:sz w:val="20"/>
          <w:szCs w:val="20"/>
        </w:rPr>
      </w:pPr>
    </w:p>
    <w:p w:rsidR="009541C6" w:rsidRDefault="009541C6" w:rsidP="009541C6">
      <w:pPr>
        <w:rPr>
          <w:rFonts w:asciiTheme="majorBidi" w:hAnsiTheme="majorBidi" w:cstheme="majorBidi"/>
        </w:rPr>
      </w:pPr>
    </w:p>
    <w:p w:rsidR="009541C6" w:rsidRDefault="005C523D" w:rsidP="009541C6">
      <w:pPr>
        <w:rPr>
          <w:rStyle w:val="apple-style-span"/>
          <w:rFonts w:asciiTheme="majorBidi" w:hAnsiTheme="majorBidi" w:cstheme="majorBidi"/>
          <w:color w:val="auto"/>
          <w:shd w:val="clear" w:color="auto" w:fill="FFFFFF"/>
        </w:rPr>
      </w:pPr>
      <w:r>
        <w:rPr>
          <w:noProof/>
        </w:rPr>
        <w:drawing>
          <wp:anchor distT="0" distB="0" distL="114300" distR="114300" simplePos="0" relativeHeight="251674624" behindDoc="0" locked="0" layoutInCell="1" allowOverlap="1">
            <wp:simplePos x="0" y="0"/>
            <wp:positionH relativeFrom="column">
              <wp:posOffset>1905</wp:posOffset>
            </wp:positionH>
            <wp:positionV relativeFrom="paragraph">
              <wp:posOffset>32385</wp:posOffset>
            </wp:positionV>
            <wp:extent cx="1845945" cy="2162175"/>
            <wp:effectExtent l="0" t="0" r="1905" b="9525"/>
            <wp:wrapSquare wrapText="bothSides"/>
            <wp:docPr id="23" name="Picture 23" descr="Golden-ratio proportions in a drawing by Leonardo DaV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olden-ratio proportions in a drawing by Leonardo DaVinc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5945" cy="2162175"/>
                    </a:xfrm>
                    <a:prstGeom prst="rect">
                      <a:avLst/>
                    </a:prstGeom>
                    <a:noFill/>
                    <a:ln>
                      <a:noFill/>
                    </a:ln>
                  </pic:spPr>
                </pic:pic>
              </a:graphicData>
            </a:graphic>
          </wp:anchor>
        </w:drawing>
      </w:r>
      <w:r w:rsidR="009541C6" w:rsidRPr="00C42732">
        <w:rPr>
          <w:rStyle w:val="apple-style-span"/>
          <w:rFonts w:asciiTheme="majorBidi" w:hAnsiTheme="majorBidi" w:cstheme="majorBidi"/>
          <w:color w:val="auto"/>
          <w:shd w:val="clear" w:color="auto" w:fill="FFFFFF"/>
        </w:rPr>
        <w:t xml:space="preserve">Da Vinci himself used it when he drew the perfect human male body in his famous work the </w:t>
      </w:r>
      <w:proofErr w:type="spellStart"/>
      <w:r w:rsidR="009541C6" w:rsidRPr="00C42732">
        <w:rPr>
          <w:rStyle w:val="apple-style-span"/>
          <w:rFonts w:asciiTheme="majorBidi" w:hAnsiTheme="majorBidi" w:cstheme="majorBidi"/>
          <w:color w:val="auto"/>
          <w:shd w:val="clear" w:color="auto" w:fill="FFFFFF"/>
        </w:rPr>
        <w:t>Virtruvian</w:t>
      </w:r>
      <w:proofErr w:type="spellEnd"/>
      <w:r w:rsidR="009541C6" w:rsidRPr="00C42732">
        <w:rPr>
          <w:rStyle w:val="apple-style-span"/>
          <w:rFonts w:asciiTheme="majorBidi" w:hAnsiTheme="majorBidi" w:cstheme="majorBidi"/>
          <w:color w:val="auto"/>
          <w:shd w:val="clear" w:color="auto" w:fill="FFFFFF"/>
        </w:rPr>
        <w:t xml:space="preserve"> Man. </w:t>
      </w:r>
    </w:p>
    <w:p w:rsidR="009541C6" w:rsidRDefault="009541C6" w:rsidP="009541C6">
      <w:pPr>
        <w:rPr>
          <w:rFonts w:asciiTheme="majorBidi" w:hAnsiTheme="majorBidi" w:cstheme="majorBidi"/>
          <w:b/>
          <w:bCs/>
        </w:rPr>
      </w:pPr>
    </w:p>
    <w:p w:rsidR="005C523D" w:rsidRDefault="005C523D" w:rsidP="00A94168">
      <w:pPr>
        <w:pStyle w:val="NormalWeb"/>
        <w:shd w:val="clear" w:color="auto" w:fill="FFFFFF"/>
        <w:spacing w:after="0" w:afterAutospacing="0"/>
        <w:rPr>
          <w:rFonts w:asciiTheme="majorBidi" w:hAnsiTheme="majorBidi" w:cstheme="majorBidi"/>
        </w:rPr>
      </w:pPr>
    </w:p>
    <w:p w:rsidR="005C523D" w:rsidRDefault="005C523D" w:rsidP="00A94168">
      <w:pPr>
        <w:pStyle w:val="NormalWeb"/>
        <w:shd w:val="clear" w:color="auto" w:fill="FFFFFF"/>
        <w:spacing w:after="0" w:afterAutospacing="0"/>
        <w:rPr>
          <w:rFonts w:asciiTheme="majorBidi" w:hAnsiTheme="majorBidi" w:cstheme="majorBidi"/>
        </w:rPr>
      </w:pPr>
    </w:p>
    <w:p w:rsidR="005C523D" w:rsidRDefault="005C523D" w:rsidP="00A94168">
      <w:pPr>
        <w:pStyle w:val="NormalWeb"/>
        <w:shd w:val="clear" w:color="auto" w:fill="FFFFFF"/>
        <w:spacing w:after="0" w:afterAutospacing="0"/>
        <w:rPr>
          <w:rFonts w:asciiTheme="majorBidi" w:hAnsiTheme="majorBidi" w:cstheme="majorBidi"/>
        </w:rPr>
      </w:pPr>
    </w:p>
    <w:p w:rsidR="005C523D" w:rsidRDefault="005C523D" w:rsidP="00A94168">
      <w:pPr>
        <w:pStyle w:val="NormalWeb"/>
        <w:shd w:val="clear" w:color="auto" w:fill="FFFFFF"/>
        <w:spacing w:after="0" w:afterAutospacing="0"/>
        <w:rPr>
          <w:rFonts w:asciiTheme="majorBidi" w:hAnsiTheme="majorBidi" w:cstheme="majorBidi"/>
        </w:rPr>
      </w:pPr>
    </w:p>
    <w:p w:rsidR="001935EE" w:rsidRDefault="005C523D" w:rsidP="00A94168">
      <w:pPr>
        <w:pStyle w:val="NormalWeb"/>
        <w:shd w:val="clear" w:color="auto" w:fill="FFFFFF"/>
        <w:spacing w:after="0" w:afterAutospacing="0"/>
        <w:rPr>
          <w:rStyle w:val="apple-converted-space"/>
          <w:rFonts w:asciiTheme="majorBidi" w:hAnsiTheme="majorBidi" w:cstheme="majorBidi"/>
        </w:rPr>
      </w:pPr>
      <w:r>
        <w:rPr>
          <w:noProof/>
        </w:rPr>
        <w:drawing>
          <wp:anchor distT="0" distB="0" distL="114300" distR="114300" simplePos="0" relativeHeight="251675648" behindDoc="0" locked="0" layoutInCell="1" allowOverlap="1">
            <wp:simplePos x="0" y="0"/>
            <wp:positionH relativeFrom="column">
              <wp:posOffset>1544955</wp:posOffset>
            </wp:positionH>
            <wp:positionV relativeFrom="paragraph">
              <wp:posOffset>147320</wp:posOffset>
            </wp:positionV>
            <wp:extent cx="2051050" cy="1390015"/>
            <wp:effectExtent l="0" t="0" r="6350" b="635"/>
            <wp:wrapSquare wrapText="bothSides"/>
            <wp:docPr id="27" name="Picture 27" descr="http://www.goldenmeangauge.co.uk/images/flower2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oldenmeangauge.co.uk/images/flower2w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1050" cy="1390015"/>
                    </a:xfrm>
                    <a:prstGeom prst="rect">
                      <a:avLst/>
                    </a:prstGeom>
                    <a:noFill/>
                    <a:ln>
                      <a:noFill/>
                    </a:ln>
                  </pic:spPr>
                </pic:pic>
              </a:graphicData>
            </a:graphic>
          </wp:anchor>
        </w:drawing>
      </w:r>
      <w:r w:rsidR="001935EE" w:rsidRPr="009541C6">
        <w:rPr>
          <w:rFonts w:asciiTheme="majorBidi" w:hAnsiTheme="majorBidi" w:cstheme="majorBidi"/>
        </w:rPr>
        <w:t>The Golden Ratio also occurs in nature, in the patterns we see in sunflowers, pine cones and so on.</w:t>
      </w:r>
      <w:r w:rsidR="001935EE" w:rsidRPr="009541C6">
        <w:rPr>
          <w:rStyle w:val="apple-converted-space"/>
          <w:rFonts w:asciiTheme="majorBidi" w:hAnsiTheme="majorBidi" w:cstheme="majorBidi"/>
        </w:rPr>
        <w:t> </w:t>
      </w:r>
    </w:p>
    <w:p w:rsidR="00A94168" w:rsidRDefault="00A94168" w:rsidP="00A94168">
      <w:pPr>
        <w:pStyle w:val="NormalWeb"/>
        <w:shd w:val="clear" w:color="auto" w:fill="FFFFFF"/>
        <w:spacing w:before="0" w:beforeAutospacing="0"/>
        <w:rPr>
          <w:rFonts w:asciiTheme="majorBidi" w:hAnsiTheme="majorBidi" w:cstheme="majorBidi"/>
        </w:rPr>
      </w:pPr>
    </w:p>
    <w:p w:rsidR="009541C6" w:rsidRDefault="009541C6" w:rsidP="001935EE">
      <w:pPr>
        <w:pStyle w:val="NormalWeb"/>
        <w:shd w:val="clear" w:color="auto" w:fill="FFFFFF"/>
        <w:rPr>
          <w:rFonts w:asciiTheme="majorBidi" w:hAnsiTheme="majorBidi" w:cstheme="majorBidi"/>
        </w:rPr>
      </w:pPr>
    </w:p>
    <w:p w:rsidR="00981ADE" w:rsidRDefault="00981ADE" w:rsidP="005D0E94">
      <w:pPr>
        <w:pStyle w:val="Heading1"/>
        <w:shd w:val="clear" w:color="auto" w:fill="FFFFFF"/>
        <w:spacing w:before="0" w:after="30"/>
        <w:rPr>
          <w:rFonts w:asciiTheme="majorBidi" w:hAnsiTheme="majorBidi"/>
          <w:color w:val="333333"/>
          <w:sz w:val="24"/>
          <w:szCs w:val="24"/>
        </w:rPr>
      </w:pPr>
    </w:p>
    <w:p w:rsidR="00981ADE" w:rsidRDefault="00981ADE" w:rsidP="00981ADE"/>
    <w:p w:rsidR="005D0E94" w:rsidRPr="00F92121" w:rsidRDefault="00F92121" w:rsidP="005D0E94">
      <w:pPr>
        <w:pStyle w:val="Heading1"/>
        <w:shd w:val="clear" w:color="auto" w:fill="FFFFFF"/>
        <w:spacing w:before="0" w:after="30"/>
        <w:rPr>
          <w:rFonts w:asciiTheme="majorBidi" w:hAnsiTheme="majorBidi"/>
          <w:color w:val="auto"/>
          <w:sz w:val="24"/>
          <w:szCs w:val="24"/>
        </w:rPr>
      </w:pPr>
      <w:r>
        <w:rPr>
          <w:rFonts w:asciiTheme="majorBidi" w:hAnsiTheme="majorBidi"/>
          <w:color w:val="auto"/>
          <w:sz w:val="24"/>
          <w:szCs w:val="24"/>
        </w:rPr>
        <w:t xml:space="preserve">1.2 </w:t>
      </w:r>
      <w:r w:rsidR="005D0E94" w:rsidRPr="00F92121">
        <w:rPr>
          <w:rFonts w:asciiTheme="majorBidi" w:hAnsiTheme="majorBidi"/>
          <w:color w:val="auto"/>
          <w:sz w:val="24"/>
          <w:szCs w:val="24"/>
        </w:rPr>
        <w:t>Why golden ratio pleases the eye?</w:t>
      </w:r>
    </w:p>
    <w:p w:rsidR="009E5BB4" w:rsidRDefault="009E5BB4" w:rsidP="009E5BB4"/>
    <w:p w:rsidR="009E5BB4" w:rsidRPr="009E5BB4" w:rsidRDefault="009E5BB4" w:rsidP="00AC59AB">
      <w:pPr>
        <w:rPr>
          <w:rFonts w:asciiTheme="majorBidi" w:hAnsiTheme="majorBidi" w:cstheme="majorBidi"/>
        </w:rPr>
      </w:pPr>
      <w:r w:rsidRPr="009E5BB4">
        <w:rPr>
          <w:rFonts w:asciiTheme="majorBidi" w:hAnsiTheme="majorBidi" w:cstheme="majorBidi"/>
          <w:shd w:val="clear" w:color="auto" w:fill="FFFFFF"/>
        </w:rPr>
        <w:t>The pioneering</w:t>
      </w:r>
      <w:r w:rsidR="00F04479">
        <w:rPr>
          <w:rFonts w:asciiTheme="majorBidi" w:hAnsiTheme="majorBidi" w:cstheme="majorBidi"/>
          <w:shd w:val="clear" w:color="auto" w:fill="FFFFFF"/>
        </w:rPr>
        <w:t xml:space="preserve"> </w:t>
      </w:r>
      <w:r w:rsidRPr="009E5BB4">
        <w:rPr>
          <w:rFonts w:asciiTheme="majorBidi" w:hAnsiTheme="majorBidi" w:cstheme="majorBidi"/>
          <w:shd w:val="clear" w:color="auto" w:fill="FFFFFF"/>
        </w:rPr>
        <w:t>experiments in this field were conducted by the German physicist and psychologist Gustav Theodor Fechner in the 1860s. Fechner's experiment was simple: ten rectangles varying in their length-to-width ratios were placed in front of a subject, who was asked to select the most pleasing one. The results showed that 76% of all choices centered on the three rectangles having ratios of 1.75, 1.62, and 1.50, with a peak at the "Golden Rectangle" (with ratio 1.62). Fechner went further and measured the dimensions of thousands of rectangular-shaped objects (windows, picture frames in the museums, books in the library), and claimed (in his book</w:t>
      </w:r>
      <w:r w:rsidRPr="009E5BB4">
        <w:rPr>
          <w:rStyle w:val="apple-converted-space"/>
          <w:rFonts w:asciiTheme="majorBidi" w:hAnsiTheme="majorBidi" w:cstheme="majorBidi"/>
          <w:shd w:val="clear" w:color="auto" w:fill="FFFFFF"/>
        </w:rPr>
        <w:t> </w:t>
      </w:r>
      <w:proofErr w:type="spellStart"/>
      <w:r w:rsidRPr="009E5BB4">
        <w:rPr>
          <w:rFonts w:asciiTheme="majorBidi" w:hAnsiTheme="majorBidi" w:cstheme="majorBidi"/>
          <w:i/>
          <w:iCs/>
          <w:shd w:val="clear" w:color="auto" w:fill="FFFFFF"/>
        </w:rPr>
        <w:t>Vorschule</w:t>
      </w:r>
      <w:proofErr w:type="spellEnd"/>
      <w:r w:rsidRPr="009E5BB4">
        <w:rPr>
          <w:rFonts w:asciiTheme="majorBidi" w:hAnsiTheme="majorBidi" w:cstheme="majorBidi"/>
          <w:i/>
          <w:iCs/>
          <w:shd w:val="clear" w:color="auto" w:fill="FFFFFF"/>
        </w:rPr>
        <w:t xml:space="preserve"> der </w:t>
      </w:r>
      <w:proofErr w:type="spellStart"/>
      <w:r w:rsidRPr="009E5BB4">
        <w:rPr>
          <w:rFonts w:asciiTheme="majorBidi" w:hAnsiTheme="majorBidi" w:cstheme="majorBidi"/>
          <w:i/>
          <w:iCs/>
          <w:shd w:val="clear" w:color="auto" w:fill="FFFFFF"/>
        </w:rPr>
        <w:t>Aesthetik</w:t>
      </w:r>
      <w:proofErr w:type="spellEnd"/>
      <w:r w:rsidRPr="009E5BB4">
        <w:rPr>
          <w:rFonts w:asciiTheme="majorBidi" w:hAnsiTheme="majorBidi" w:cstheme="majorBidi"/>
          <w:shd w:val="clear" w:color="auto" w:fill="FFFFFF"/>
        </w:rPr>
        <w:t xml:space="preserve">) to have found the average ratio to be close to the </w:t>
      </w:r>
      <w:r w:rsidR="00AC59AB">
        <w:rPr>
          <w:rFonts w:asciiTheme="majorBidi" w:hAnsiTheme="majorBidi" w:cstheme="majorBidi"/>
          <w:shd w:val="clear" w:color="auto" w:fill="FFFFFF"/>
        </w:rPr>
        <w:t>g</w:t>
      </w:r>
      <w:r w:rsidRPr="009E5BB4">
        <w:rPr>
          <w:rFonts w:asciiTheme="majorBidi" w:hAnsiTheme="majorBidi" w:cstheme="majorBidi"/>
          <w:shd w:val="clear" w:color="auto" w:fill="FFFFFF"/>
        </w:rPr>
        <w:t xml:space="preserve">olden </w:t>
      </w:r>
      <w:r w:rsidR="00AC59AB">
        <w:rPr>
          <w:rFonts w:asciiTheme="majorBidi" w:hAnsiTheme="majorBidi" w:cstheme="majorBidi"/>
          <w:shd w:val="clear" w:color="auto" w:fill="FFFFFF"/>
        </w:rPr>
        <w:t>r</w:t>
      </w:r>
      <w:r w:rsidRPr="009E5BB4">
        <w:rPr>
          <w:rFonts w:asciiTheme="majorBidi" w:hAnsiTheme="majorBidi" w:cstheme="majorBidi"/>
          <w:shd w:val="clear" w:color="auto" w:fill="FFFFFF"/>
        </w:rPr>
        <w:t>atio.</w:t>
      </w:r>
    </w:p>
    <w:p w:rsidR="00F04479" w:rsidRDefault="00F04479" w:rsidP="005D0E94">
      <w:pPr>
        <w:pStyle w:val="Heading1"/>
        <w:shd w:val="clear" w:color="auto" w:fill="FFFFFF"/>
        <w:spacing w:before="0" w:after="30"/>
        <w:rPr>
          <w:rFonts w:asciiTheme="majorBidi" w:hAnsiTheme="majorBidi"/>
          <w:b w:val="0"/>
          <w:bCs w:val="0"/>
          <w:color w:val="auto"/>
          <w:sz w:val="24"/>
          <w:szCs w:val="24"/>
        </w:rPr>
      </w:pPr>
    </w:p>
    <w:p w:rsidR="005D0E94" w:rsidRPr="009E5BB4" w:rsidRDefault="005D0E94" w:rsidP="005D0E94">
      <w:pPr>
        <w:pStyle w:val="Heading1"/>
        <w:shd w:val="clear" w:color="auto" w:fill="FFFFFF"/>
        <w:spacing w:before="0" w:after="30"/>
        <w:rPr>
          <w:rFonts w:asciiTheme="majorBidi" w:hAnsiTheme="majorBidi"/>
          <w:b w:val="0"/>
          <w:bCs w:val="0"/>
          <w:color w:val="auto"/>
          <w:sz w:val="24"/>
          <w:szCs w:val="24"/>
        </w:rPr>
      </w:pPr>
      <w:r w:rsidRPr="009E5BB4">
        <w:rPr>
          <w:rFonts w:asciiTheme="majorBidi" w:hAnsiTheme="majorBidi"/>
          <w:b w:val="0"/>
          <w:bCs w:val="0"/>
          <w:color w:val="auto"/>
          <w:sz w:val="24"/>
          <w:szCs w:val="24"/>
        </w:rPr>
        <w:t xml:space="preserve">According to Adrian </w:t>
      </w:r>
      <w:proofErr w:type="spellStart"/>
      <w:proofErr w:type="gramStart"/>
      <w:r w:rsidRPr="009E5BB4">
        <w:rPr>
          <w:rFonts w:asciiTheme="majorBidi" w:hAnsiTheme="majorBidi"/>
          <w:b w:val="0"/>
          <w:bCs w:val="0"/>
          <w:color w:val="auto"/>
          <w:sz w:val="24"/>
          <w:szCs w:val="24"/>
        </w:rPr>
        <w:t>Bejan</w:t>
      </w:r>
      <w:proofErr w:type="spellEnd"/>
      <w:r w:rsidRPr="009E5BB4">
        <w:rPr>
          <w:rFonts w:asciiTheme="majorBidi" w:hAnsiTheme="majorBidi"/>
          <w:b w:val="0"/>
          <w:bCs w:val="0"/>
          <w:color w:val="auto"/>
          <w:sz w:val="24"/>
          <w:szCs w:val="24"/>
        </w:rPr>
        <w:t>[</w:t>
      </w:r>
      <w:proofErr w:type="gramEnd"/>
      <w:r w:rsidRPr="009E5BB4">
        <w:rPr>
          <w:rFonts w:asciiTheme="majorBidi" w:hAnsiTheme="majorBidi"/>
          <w:b w:val="0"/>
          <w:bCs w:val="0"/>
          <w:color w:val="auto"/>
          <w:sz w:val="24"/>
          <w:szCs w:val="24"/>
        </w:rPr>
        <w:t>1], the human eye is capable of interpreting an image featuring the golden ratio faster than any other.</w:t>
      </w:r>
    </w:p>
    <w:p w:rsidR="00981ADE" w:rsidRDefault="00981ADE" w:rsidP="00F04479">
      <w:pPr>
        <w:pStyle w:val="NormalWeb"/>
        <w:shd w:val="clear" w:color="auto" w:fill="FFFFFF"/>
        <w:spacing w:before="0" w:beforeAutospacing="0" w:after="195" w:afterAutospacing="0" w:line="270" w:lineRule="atLeast"/>
        <w:rPr>
          <w:rFonts w:asciiTheme="majorBidi" w:hAnsiTheme="majorBidi" w:cstheme="majorBidi"/>
          <w:color w:val="auto"/>
        </w:rPr>
      </w:pPr>
      <w:r>
        <w:rPr>
          <w:rFonts w:asciiTheme="majorBidi" w:hAnsiTheme="majorBidi" w:cstheme="majorBidi"/>
          <w:color w:val="auto"/>
        </w:rPr>
        <w:br/>
      </w:r>
      <w:proofErr w:type="spellStart"/>
      <w:r w:rsidR="005D0E94" w:rsidRPr="009E5BB4">
        <w:rPr>
          <w:rFonts w:asciiTheme="majorBidi" w:hAnsiTheme="majorBidi" w:cstheme="majorBidi"/>
          <w:color w:val="auto"/>
        </w:rPr>
        <w:t>Bejan</w:t>
      </w:r>
      <w:proofErr w:type="spellEnd"/>
      <w:r w:rsidR="00F04479">
        <w:rPr>
          <w:rFonts w:asciiTheme="majorBidi" w:hAnsiTheme="majorBidi" w:cstheme="majorBidi"/>
          <w:color w:val="auto"/>
        </w:rPr>
        <w:t xml:space="preserve"> says that</w:t>
      </w:r>
      <w:r w:rsidR="009E5BB4">
        <w:rPr>
          <w:rFonts w:asciiTheme="majorBidi" w:hAnsiTheme="majorBidi" w:cstheme="majorBidi"/>
          <w:color w:val="auto"/>
        </w:rPr>
        <w:t xml:space="preserve"> w</w:t>
      </w:r>
      <w:r w:rsidR="005D0E94" w:rsidRPr="009E5BB4">
        <w:rPr>
          <w:rFonts w:asciiTheme="majorBidi" w:hAnsiTheme="majorBidi" w:cstheme="majorBidi"/>
          <w:color w:val="auto"/>
        </w:rPr>
        <w:t xml:space="preserve">hether intentional or not, the ratio represents the best proportions to transfer to the brain. </w:t>
      </w:r>
    </w:p>
    <w:p w:rsidR="005D0E94" w:rsidRDefault="00F6504F" w:rsidP="00981ADE">
      <w:pPr>
        <w:pStyle w:val="NormalWeb"/>
        <w:shd w:val="clear" w:color="auto" w:fill="FFFFFF"/>
        <w:spacing w:before="0" w:beforeAutospacing="0" w:after="195" w:afterAutospacing="0" w:line="270" w:lineRule="atLeast"/>
        <w:rPr>
          <w:rFonts w:asciiTheme="majorBidi" w:eastAsiaTheme="minorHAnsi" w:hAnsiTheme="majorBidi" w:cstheme="majorBidi"/>
          <w:color w:val="auto"/>
        </w:rPr>
      </w:pPr>
      <w:r>
        <w:rPr>
          <w:rFonts w:asciiTheme="majorBidi" w:eastAsiaTheme="minorHAnsi" w:hAnsiTheme="majorBidi" w:cstheme="majorBidi"/>
          <w:color w:val="auto"/>
        </w:rPr>
        <w:lastRenderedPageBreak/>
        <w:t>"</w:t>
      </w:r>
      <w:r w:rsidRPr="00F6504F">
        <w:rPr>
          <w:rFonts w:asciiTheme="majorBidi" w:eastAsiaTheme="minorHAnsi" w:hAnsiTheme="majorBidi" w:cstheme="majorBidi"/>
          <w:color w:val="auto"/>
        </w:rPr>
        <w:t xml:space="preserve">Shapes with length/height ratios (L/H) close to </w:t>
      </w:r>
      <w:r>
        <w:rPr>
          <w:rFonts w:asciiTheme="majorBidi" w:eastAsiaTheme="minorHAnsi" w:hAnsiTheme="majorBidi" w:cstheme="majorBidi"/>
          <w:color w:val="auto"/>
        </w:rPr>
        <w:t xml:space="preserve">3/2 are everywhere and give the </w:t>
      </w:r>
      <w:r w:rsidRPr="00F6504F">
        <w:rPr>
          <w:rFonts w:asciiTheme="majorBidi" w:eastAsiaTheme="minorHAnsi" w:hAnsiTheme="majorBidi" w:cstheme="majorBidi"/>
          <w:color w:val="auto"/>
        </w:rPr>
        <w:t>impression that they are being</w:t>
      </w:r>
      <w:r>
        <w:rPr>
          <w:rFonts w:asciiTheme="majorBidi" w:eastAsiaTheme="minorHAnsi" w:hAnsiTheme="majorBidi" w:cstheme="majorBidi"/>
          <w:color w:val="auto"/>
        </w:rPr>
        <w:t xml:space="preserve"> </w:t>
      </w:r>
      <w:r w:rsidRPr="00F6504F">
        <w:rPr>
          <w:rFonts w:asciiTheme="majorBidi" w:eastAsiaTheme="minorHAnsi" w:hAnsiTheme="majorBidi" w:cstheme="majorBidi"/>
          <w:color w:val="auto"/>
        </w:rPr>
        <w:t xml:space="preserve">‘designed’ to match the golden ratio (φ = 1.618). </w:t>
      </w:r>
      <w:r>
        <w:rPr>
          <w:rFonts w:asciiTheme="majorBidi" w:eastAsiaTheme="minorHAnsi" w:hAnsiTheme="majorBidi" w:cstheme="majorBidi"/>
          <w:color w:val="auto"/>
        </w:rPr>
        <w:t>…</w:t>
      </w:r>
      <w:r w:rsidRPr="00F6504F">
        <w:rPr>
          <w:rFonts w:asciiTheme="majorBidi" w:eastAsiaTheme="minorHAnsi" w:hAnsiTheme="majorBidi" w:cstheme="majorBidi"/>
          <w:color w:val="auto"/>
        </w:rPr>
        <w:t>The time required by the eyes to scan a rectangular</w:t>
      </w:r>
      <w:r>
        <w:rPr>
          <w:rFonts w:asciiTheme="majorBidi" w:eastAsiaTheme="minorHAnsi" w:hAnsiTheme="majorBidi" w:cstheme="majorBidi"/>
          <w:color w:val="auto"/>
        </w:rPr>
        <w:t xml:space="preserve"> </w:t>
      </w:r>
      <w:r w:rsidRPr="00F6504F">
        <w:rPr>
          <w:rFonts w:asciiTheme="majorBidi" w:eastAsiaTheme="minorHAnsi" w:hAnsiTheme="majorBidi" w:cstheme="majorBidi"/>
          <w:color w:val="auto"/>
        </w:rPr>
        <w:t xml:space="preserve">area L </w:t>
      </w:r>
      <w:r>
        <w:rPr>
          <w:rFonts w:asciiTheme="majorBidi" w:eastAsiaTheme="minorHAnsi" w:hAnsiTheme="majorBidi" w:cstheme="majorBidi"/>
          <w:color w:val="auto"/>
        </w:rPr>
        <w:t>x</w:t>
      </w:r>
      <w:r w:rsidRPr="00F6504F">
        <w:rPr>
          <w:rFonts w:asciiTheme="majorBidi" w:eastAsiaTheme="minorHAnsi" w:hAnsiTheme="majorBidi" w:cstheme="majorBidi"/>
          <w:color w:val="auto"/>
        </w:rPr>
        <w:t xml:space="preserve"> H is minimal when the shape is L/H = VL/VH, where VL and VH are the horizontal and vertical</w:t>
      </w:r>
      <w:r>
        <w:rPr>
          <w:rFonts w:asciiTheme="majorBidi" w:eastAsiaTheme="minorHAnsi" w:hAnsiTheme="majorBidi" w:cstheme="majorBidi"/>
          <w:color w:val="auto"/>
        </w:rPr>
        <w:t xml:space="preserve"> </w:t>
      </w:r>
      <w:r w:rsidRPr="00F6504F">
        <w:rPr>
          <w:rFonts w:asciiTheme="majorBidi" w:eastAsiaTheme="minorHAnsi" w:hAnsiTheme="majorBidi" w:cstheme="majorBidi"/>
          <w:color w:val="auto"/>
        </w:rPr>
        <w:t xml:space="preserve">scanning speeds. </w:t>
      </w:r>
      <w:r w:rsidR="00981ADE">
        <w:rPr>
          <w:rFonts w:asciiTheme="majorBidi" w:eastAsiaTheme="minorHAnsi" w:hAnsiTheme="majorBidi" w:cstheme="majorBidi"/>
          <w:color w:val="auto"/>
        </w:rPr>
        <w:t>…</w:t>
      </w:r>
      <w:r w:rsidRPr="00F6504F">
        <w:rPr>
          <w:rFonts w:asciiTheme="majorBidi" w:eastAsiaTheme="minorHAnsi" w:hAnsiTheme="majorBidi" w:cstheme="majorBidi"/>
          <w:color w:val="auto"/>
        </w:rPr>
        <w:t xml:space="preserve"> I also show that VL/VH is approximately 3/2 and that consequently L/H ~ 3/2.</w:t>
      </w:r>
      <w:r>
        <w:rPr>
          <w:rFonts w:asciiTheme="majorBidi" w:eastAsiaTheme="minorHAnsi" w:hAnsiTheme="majorBidi" w:cstheme="majorBidi"/>
          <w:color w:val="auto"/>
        </w:rPr>
        <w:t xml:space="preserve"> …</w:t>
      </w:r>
      <w:r w:rsidRPr="00F6504F">
        <w:rPr>
          <w:rFonts w:asciiTheme="majorBidi" w:eastAsiaTheme="minorHAnsi" w:hAnsiTheme="majorBidi" w:cstheme="majorBidi"/>
          <w:color w:val="auto"/>
        </w:rPr>
        <w:t xml:space="preserve"> Vision, cognition and locomotion are features of a single</w:t>
      </w:r>
      <w:r>
        <w:rPr>
          <w:rFonts w:asciiTheme="majorBidi" w:eastAsiaTheme="minorHAnsi" w:hAnsiTheme="majorBidi" w:cstheme="majorBidi"/>
          <w:color w:val="auto"/>
        </w:rPr>
        <w:t xml:space="preserve"> </w:t>
      </w:r>
      <w:r w:rsidRPr="00F6504F">
        <w:rPr>
          <w:rFonts w:asciiTheme="majorBidi" w:eastAsiaTheme="minorHAnsi" w:hAnsiTheme="majorBidi" w:cstheme="majorBidi"/>
          <w:color w:val="auto"/>
        </w:rPr>
        <w:t>design for movement of animal mass with easier and easier access in time, all over the globe</w:t>
      </w:r>
      <w:r>
        <w:rPr>
          <w:rFonts w:asciiTheme="majorBidi" w:eastAsiaTheme="minorHAnsi" w:hAnsiTheme="majorBidi" w:cstheme="majorBidi"/>
          <w:color w:val="auto"/>
        </w:rPr>
        <w:t>"</w:t>
      </w:r>
      <w:r w:rsidRPr="00F6504F">
        <w:rPr>
          <w:rFonts w:asciiTheme="majorBidi" w:eastAsiaTheme="minorHAnsi" w:hAnsiTheme="majorBidi" w:cstheme="majorBidi"/>
          <w:color w:val="auto"/>
        </w:rPr>
        <w:t>.</w:t>
      </w:r>
    </w:p>
    <w:p w:rsidR="00F6504F" w:rsidRPr="009E5BB4" w:rsidRDefault="00F6504F" w:rsidP="00981ADE">
      <w:pPr>
        <w:pStyle w:val="NormalWeb"/>
        <w:shd w:val="clear" w:color="auto" w:fill="FFFFFF"/>
        <w:spacing w:before="0" w:beforeAutospacing="0" w:after="195" w:afterAutospacing="0" w:line="270" w:lineRule="atLeast"/>
        <w:rPr>
          <w:rFonts w:asciiTheme="majorBidi" w:hAnsiTheme="majorBidi" w:cstheme="majorBidi"/>
          <w:color w:val="auto"/>
        </w:rPr>
      </w:pPr>
      <w:r w:rsidRPr="009E5BB4">
        <w:rPr>
          <w:rFonts w:asciiTheme="majorBidi" w:hAnsiTheme="majorBidi" w:cstheme="majorBidi"/>
          <w:color w:val="auto"/>
        </w:rPr>
        <w:t>"We really want to get on, we don't want to get headaches while we are scanning and recording and understanding things," he said. "Animals are wired to feel better and better when they are helped and so they feel pleasure when they find food or shelter or a mate. When we see the proportions in the golden ratio, we are helped. We feel pleasure and we call it beauty."</w:t>
      </w:r>
    </w:p>
    <w:p w:rsidR="00C8668A" w:rsidRDefault="00C8668A" w:rsidP="00C42732">
      <w:pPr>
        <w:rPr>
          <w:rFonts w:asciiTheme="majorBidi" w:hAnsiTheme="majorBidi" w:cstheme="majorBidi"/>
          <w:b/>
          <w:bCs/>
        </w:rPr>
      </w:pPr>
    </w:p>
    <w:p w:rsidR="00C8668A" w:rsidRDefault="00F92121" w:rsidP="00C8668A">
      <w:pPr>
        <w:rPr>
          <w:rFonts w:asciiTheme="majorBidi" w:hAnsiTheme="majorBidi" w:cstheme="majorBidi"/>
          <w:color w:val="auto"/>
        </w:rPr>
      </w:pPr>
      <w:proofErr w:type="gramStart"/>
      <w:r>
        <w:rPr>
          <w:rFonts w:asciiTheme="majorBidi" w:hAnsiTheme="majorBidi" w:cstheme="majorBidi"/>
          <w:b/>
          <w:bCs/>
          <w:color w:val="auto"/>
        </w:rPr>
        <w:t xml:space="preserve">1.3 </w:t>
      </w:r>
      <w:r w:rsidR="00C8668A">
        <w:rPr>
          <w:rFonts w:asciiTheme="majorBidi" w:hAnsiTheme="majorBidi" w:cstheme="majorBidi"/>
          <w:b/>
          <w:bCs/>
          <w:color w:val="auto"/>
        </w:rPr>
        <w:t>"What is this "Phi Mask"</w:t>
      </w:r>
      <w:r w:rsidR="00C8668A">
        <w:rPr>
          <w:rFonts w:asciiTheme="majorBidi" w:hAnsiTheme="majorBidi" w:cstheme="majorBidi"/>
          <w:color w:val="auto"/>
        </w:rPr>
        <w:t>?</w:t>
      </w:r>
      <w:proofErr w:type="gramEnd"/>
    </w:p>
    <w:p w:rsidR="00C8668A" w:rsidRDefault="00C8668A" w:rsidP="00C42732">
      <w:pPr>
        <w:rPr>
          <w:rFonts w:asciiTheme="majorBidi" w:hAnsiTheme="majorBidi" w:cstheme="majorBidi"/>
          <w:color w:val="auto"/>
          <w:shd w:val="clear" w:color="auto" w:fill="FFFFFF"/>
        </w:rPr>
      </w:pPr>
    </w:p>
    <w:p w:rsidR="00C8668A" w:rsidRDefault="00C8668A" w:rsidP="00C42732">
      <w:pPr>
        <w:rPr>
          <w:rFonts w:asciiTheme="majorBidi" w:hAnsiTheme="majorBidi" w:cstheme="majorBidi"/>
          <w:color w:val="auto"/>
          <w:shd w:val="clear" w:color="auto" w:fill="FFFFFF"/>
        </w:rPr>
      </w:pPr>
      <w:r>
        <w:rPr>
          <w:noProof/>
        </w:rPr>
        <w:drawing>
          <wp:anchor distT="0" distB="0" distL="114300" distR="114300" simplePos="0" relativeHeight="251673600" behindDoc="0" locked="0" layoutInCell="1" allowOverlap="1">
            <wp:simplePos x="0" y="0"/>
            <wp:positionH relativeFrom="column">
              <wp:posOffset>1905</wp:posOffset>
            </wp:positionH>
            <wp:positionV relativeFrom="paragraph">
              <wp:posOffset>39370</wp:posOffset>
            </wp:positionV>
            <wp:extent cx="1049020" cy="1303655"/>
            <wp:effectExtent l="0" t="0" r="0" b="0"/>
            <wp:wrapSquare wrapText="bothSides"/>
            <wp:docPr id="33" name="Picture 33" descr="http://3.bp.blogspot.com/-saLikaujZJw/TxSsN15YJOI/AAAAAAAAAjA/aLXwK0aYWYI/s320/mas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3.bp.blogspot.com/-saLikaujZJw/TxSsN15YJOI/AAAAAAAAAjA/aLXwK0aYWYI/s320/mas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9020" cy="1303655"/>
                    </a:xfrm>
                    <a:prstGeom prst="rect">
                      <a:avLst/>
                    </a:prstGeom>
                    <a:noFill/>
                    <a:ln>
                      <a:noFill/>
                    </a:ln>
                  </pic:spPr>
                </pic:pic>
              </a:graphicData>
            </a:graphic>
          </wp:anchor>
        </w:drawing>
      </w:r>
      <w:proofErr w:type="spellStart"/>
      <w:r w:rsidRPr="00C8668A">
        <w:rPr>
          <w:rFonts w:asciiTheme="majorBidi" w:hAnsiTheme="majorBidi" w:cstheme="majorBidi"/>
          <w:color w:val="auto"/>
          <w:shd w:val="clear" w:color="auto" w:fill="FFFFFF"/>
        </w:rPr>
        <w:t>Dr</w:t>
      </w:r>
      <w:proofErr w:type="spellEnd"/>
      <w:r w:rsidRPr="00C8668A">
        <w:rPr>
          <w:rFonts w:asciiTheme="majorBidi" w:hAnsiTheme="majorBidi" w:cstheme="majorBidi"/>
          <w:color w:val="auto"/>
          <w:shd w:val="clear" w:color="auto" w:fill="FFFFFF"/>
        </w:rPr>
        <w:t xml:space="preserve"> Stephen </w:t>
      </w:r>
      <w:bookmarkStart w:id="0" w:name="OLE_LINK3"/>
      <w:bookmarkStart w:id="1" w:name="OLE_LINK4"/>
      <w:proofErr w:type="spellStart"/>
      <w:r w:rsidRPr="00C8668A">
        <w:rPr>
          <w:rFonts w:asciiTheme="majorBidi" w:hAnsiTheme="majorBidi" w:cstheme="majorBidi"/>
          <w:color w:val="auto"/>
          <w:shd w:val="clear" w:color="auto" w:fill="FFFFFF"/>
        </w:rPr>
        <w:t>Marquartdt</w:t>
      </w:r>
      <w:proofErr w:type="spellEnd"/>
      <w:r w:rsidRPr="00C8668A">
        <w:rPr>
          <w:rFonts w:asciiTheme="majorBidi" w:hAnsiTheme="majorBidi" w:cstheme="majorBidi"/>
          <w:color w:val="auto"/>
          <w:shd w:val="clear" w:color="auto" w:fill="FFFFFF"/>
        </w:rPr>
        <w:t xml:space="preserve"> </w:t>
      </w:r>
      <w:bookmarkEnd w:id="0"/>
      <w:bookmarkEnd w:id="1"/>
      <w:r>
        <w:rPr>
          <w:rFonts w:asciiTheme="majorBidi" w:hAnsiTheme="majorBidi" w:cstheme="majorBidi"/>
          <w:color w:val="auto"/>
          <w:shd w:val="clear" w:color="auto" w:fill="FFFFFF"/>
        </w:rPr>
        <w:t xml:space="preserve">[3] </w:t>
      </w:r>
      <w:r w:rsidRPr="00C8668A">
        <w:rPr>
          <w:rFonts w:asciiTheme="majorBidi" w:hAnsiTheme="majorBidi" w:cstheme="majorBidi"/>
          <w:color w:val="auto"/>
          <w:shd w:val="clear" w:color="auto" w:fill="FFFFFF"/>
        </w:rPr>
        <w:t>developed a facial mask as a measurement of classic beauty to help plastic surgeons align facial features for more symmetrical accuracy based on a series of rectangles, triangles and decagons. </w:t>
      </w:r>
    </w:p>
    <w:p w:rsidR="00C8668A" w:rsidRPr="00C8668A" w:rsidRDefault="00C8668A" w:rsidP="00C42732">
      <w:pPr>
        <w:rPr>
          <w:rFonts w:asciiTheme="majorBidi" w:hAnsiTheme="majorBidi" w:cstheme="majorBidi"/>
          <w:b/>
          <w:bCs/>
          <w:color w:val="auto"/>
        </w:rPr>
      </w:pPr>
    </w:p>
    <w:p w:rsidR="00C8668A" w:rsidRDefault="00C8668A" w:rsidP="00C42732">
      <w:pPr>
        <w:rPr>
          <w:rFonts w:asciiTheme="majorBidi" w:hAnsiTheme="majorBidi" w:cstheme="majorBidi"/>
          <w:color w:val="auto"/>
        </w:rPr>
      </w:pPr>
    </w:p>
    <w:p w:rsidR="00C8668A" w:rsidRDefault="00C8668A" w:rsidP="00C42732">
      <w:pPr>
        <w:rPr>
          <w:rFonts w:asciiTheme="majorBidi" w:hAnsiTheme="majorBidi" w:cstheme="majorBidi"/>
          <w:color w:val="auto"/>
        </w:rPr>
      </w:pPr>
    </w:p>
    <w:p w:rsidR="00C8668A" w:rsidRDefault="00C8668A" w:rsidP="00C42732">
      <w:pPr>
        <w:rPr>
          <w:rFonts w:asciiTheme="majorBidi" w:hAnsiTheme="majorBidi" w:cstheme="majorBidi"/>
          <w:color w:val="auto"/>
        </w:rPr>
      </w:pPr>
    </w:p>
    <w:p w:rsidR="009E23FE" w:rsidRPr="00C8668A" w:rsidRDefault="009E23FE" w:rsidP="00C42732">
      <w:pPr>
        <w:rPr>
          <w:rFonts w:asciiTheme="majorBidi" w:hAnsiTheme="majorBidi" w:cstheme="majorBidi"/>
          <w:color w:val="auto"/>
        </w:rPr>
      </w:pPr>
      <w:r w:rsidRPr="00C8668A">
        <w:rPr>
          <w:rFonts w:asciiTheme="majorBidi" w:hAnsiTheme="majorBidi" w:cstheme="majorBidi"/>
          <w:color w:val="auto"/>
        </w:rPr>
        <w:t>The more attractive or beautiful a face is the more closely it will match the mask:</w:t>
      </w:r>
    </w:p>
    <w:p w:rsidR="009E23FE" w:rsidRDefault="00C94FC0" w:rsidP="00C42732">
      <w:pPr>
        <w:rPr>
          <w:rFonts w:asciiTheme="majorBidi" w:hAnsiTheme="majorBidi" w:cstheme="majorBidi"/>
          <w:b/>
          <w:bCs/>
        </w:rPr>
      </w:pPr>
      <w:r>
        <w:rPr>
          <w:rFonts w:asciiTheme="majorBidi" w:hAnsiTheme="majorBidi" w:cstheme="majorBidi"/>
          <w:b/>
          <w:bCs/>
          <w:noProof/>
        </w:rPr>
        <w:drawing>
          <wp:anchor distT="0" distB="0" distL="114300" distR="114300" simplePos="0" relativeHeight="251677696" behindDoc="0" locked="0" layoutInCell="1" allowOverlap="1">
            <wp:simplePos x="0" y="0"/>
            <wp:positionH relativeFrom="column">
              <wp:posOffset>1987</wp:posOffset>
            </wp:positionH>
            <wp:positionV relativeFrom="paragraph">
              <wp:posOffset>45775</wp:posOffset>
            </wp:positionV>
            <wp:extent cx="2679589" cy="4135070"/>
            <wp:effectExtent l="0" t="0" r="6985" b="0"/>
            <wp:wrapNone/>
            <wp:docPr id="32" name="Picture 32" descr="C:\Users\Ogi\Pictures\Picasa\Screen Captures\Fullscreen capture 03032012 183215.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Ogi\Pictures\Picasa\Screen Captures\Fullscreen capture 03032012 183215.b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9275" cy="4134585"/>
                    </a:xfrm>
                    <a:prstGeom prst="rect">
                      <a:avLst/>
                    </a:prstGeom>
                    <a:noFill/>
                    <a:ln>
                      <a:noFill/>
                    </a:ln>
                  </pic:spPr>
                </pic:pic>
              </a:graphicData>
            </a:graphic>
          </wp:anchor>
        </w:drawing>
      </w: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rPr>
      </w:pPr>
    </w:p>
    <w:p w:rsidR="00C94FC0" w:rsidRDefault="00C94FC0" w:rsidP="00C42732">
      <w:pPr>
        <w:rPr>
          <w:rFonts w:asciiTheme="majorBidi" w:hAnsiTheme="majorBidi" w:cstheme="majorBidi"/>
          <w:b/>
          <w:bCs/>
          <w:color w:val="auto"/>
        </w:rPr>
      </w:pPr>
    </w:p>
    <w:p w:rsidR="00F04479" w:rsidRDefault="00F04479" w:rsidP="00C42732">
      <w:pPr>
        <w:rPr>
          <w:rFonts w:asciiTheme="majorBidi" w:hAnsiTheme="majorBidi" w:cstheme="majorBidi"/>
          <w:b/>
          <w:bCs/>
          <w:color w:val="auto"/>
        </w:rPr>
      </w:pPr>
    </w:p>
    <w:p w:rsidR="00F04479" w:rsidRDefault="00F04479" w:rsidP="00C42732">
      <w:pPr>
        <w:rPr>
          <w:rFonts w:asciiTheme="majorBidi" w:hAnsiTheme="majorBidi" w:cstheme="majorBidi"/>
          <w:b/>
          <w:bCs/>
          <w:color w:val="auto"/>
        </w:rPr>
      </w:pPr>
    </w:p>
    <w:p w:rsidR="00F04479" w:rsidRDefault="00F04479" w:rsidP="00C42732">
      <w:pPr>
        <w:rPr>
          <w:rFonts w:asciiTheme="majorBidi" w:hAnsiTheme="majorBidi" w:cstheme="majorBidi"/>
          <w:b/>
          <w:bCs/>
          <w:color w:val="auto"/>
        </w:rPr>
      </w:pPr>
    </w:p>
    <w:p w:rsidR="00F04479" w:rsidRDefault="00F04479" w:rsidP="00C42732">
      <w:pPr>
        <w:rPr>
          <w:rFonts w:asciiTheme="majorBidi" w:hAnsiTheme="majorBidi" w:cstheme="majorBidi"/>
          <w:b/>
          <w:bCs/>
          <w:color w:val="auto"/>
        </w:rPr>
      </w:pPr>
    </w:p>
    <w:p w:rsidR="00F04479" w:rsidRDefault="00F04479" w:rsidP="00C42732">
      <w:pPr>
        <w:rPr>
          <w:rFonts w:asciiTheme="majorBidi" w:hAnsiTheme="majorBidi" w:cstheme="majorBidi"/>
          <w:b/>
          <w:bCs/>
          <w:color w:val="auto"/>
        </w:rPr>
      </w:pPr>
    </w:p>
    <w:p w:rsidR="00F04479" w:rsidRDefault="00F04479" w:rsidP="00C42732">
      <w:pPr>
        <w:rPr>
          <w:rFonts w:asciiTheme="majorBidi" w:hAnsiTheme="majorBidi" w:cstheme="majorBidi"/>
          <w:b/>
          <w:bCs/>
          <w:color w:val="auto"/>
        </w:rPr>
      </w:pPr>
    </w:p>
    <w:p w:rsidR="009E23FE" w:rsidRDefault="00C8668A" w:rsidP="00C94FC0">
      <w:pPr>
        <w:rPr>
          <w:rFonts w:asciiTheme="majorBidi" w:hAnsiTheme="majorBidi" w:cstheme="majorBidi"/>
          <w:color w:val="auto"/>
        </w:rPr>
      </w:pPr>
      <w:r>
        <w:rPr>
          <w:rFonts w:asciiTheme="majorBidi" w:hAnsiTheme="majorBidi" w:cstheme="majorBidi"/>
          <w:color w:val="auto"/>
        </w:rPr>
        <w:lastRenderedPageBreak/>
        <w:t>"</w:t>
      </w:r>
      <w:r w:rsidR="009E23FE" w:rsidRPr="009E23FE">
        <w:rPr>
          <w:rFonts w:asciiTheme="majorBidi" w:hAnsiTheme="majorBidi" w:cstheme="majorBidi"/>
          <w:color w:val="auto"/>
        </w:rPr>
        <w:t>We believe that it is not strictly an image of "beauty" - but actually an image of "</w:t>
      </w:r>
      <w:r w:rsidR="009E23FE" w:rsidRPr="009E23FE">
        <w:rPr>
          <w:rFonts w:asciiTheme="majorBidi" w:hAnsiTheme="majorBidi" w:cstheme="majorBidi"/>
          <w:color w:val="auto"/>
          <w:u w:val="single"/>
        </w:rPr>
        <w:t>HUMANNESS</w:t>
      </w:r>
      <w:r w:rsidR="009E23FE" w:rsidRPr="009E23FE">
        <w:rPr>
          <w:rFonts w:asciiTheme="majorBidi" w:hAnsiTheme="majorBidi" w:cstheme="majorBidi"/>
          <w:color w:val="auto"/>
        </w:rPr>
        <w:t xml:space="preserve">". That is, it is the way we identify our own </w:t>
      </w:r>
      <w:proofErr w:type="gramStart"/>
      <w:r w:rsidR="009E23FE" w:rsidRPr="009E23FE">
        <w:rPr>
          <w:rFonts w:asciiTheme="majorBidi" w:hAnsiTheme="majorBidi" w:cstheme="majorBidi"/>
          <w:color w:val="auto"/>
        </w:rPr>
        <w:t>species,</w:t>
      </w:r>
      <w:proofErr w:type="gramEnd"/>
      <w:r w:rsidR="009E23FE" w:rsidRPr="009E23FE">
        <w:rPr>
          <w:rFonts w:asciiTheme="majorBidi" w:hAnsiTheme="majorBidi" w:cstheme="majorBidi"/>
          <w:color w:val="auto"/>
        </w:rPr>
        <w:t xml:space="preserve"> and individuals within our species. </w:t>
      </w:r>
      <w:r w:rsidR="00C94FC0">
        <w:rPr>
          <w:rFonts w:asciiTheme="majorBidi" w:hAnsiTheme="majorBidi" w:cstheme="majorBidi"/>
          <w:color w:val="auto"/>
        </w:rPr>
        <w:t>…</w:t>
      </w:r>
      <w:r w:rsidR="009E23FE" w:rsidRPr="009E23FE">
        <w:rPr>
          <w:rFonts w:asciiTheme="majorBidi" w:hAnsiTheme="majorBidi" w:cstheme="majorBidi"/>
          <w:color w:val="auto"/>
        </w:rPr>
        <w:t> Other animals recognize their own species through one or a combination of their senses. </w:t>
      </w:r>
      <w:r>
        <w:rPr>
          <w:rFonts w:asciiTheme="majorBidi" w:hAnsiTheme="majorBidi" w:cstheme="majorBidi"/>
          <w:color w:val="auto"/>
        </w:rPr>
        <w:t>…</w:t>
      </w:r>
      <w:r w:rsidR="009E23FE" w:rsidRPr="009E23FE">
        <w:rPr>
          <w:rFonts w:asciiTheme="majorBidi" w:hAnsiTheme="majorBidi" w:cstheme="majorBidi"/>
          <w:color w:val="auto"/>
        </w:rPr>
        <w:t xml:space="preserve"> Humans are animals, but more specifically we are a visual animal. We essentially recognize each other by sight. </w:t>
      </w:r>
      <w:r>
        <w:rPr>
          <w:rFonts w:asciiTheme="majorBidi" w:hAnsiTheme="majorBidi" w:cstheme="majorBidi"/>
          <w:color w:val="auto"/>
        </w:rPr>
        <w:t>…</w:t>
      </w:r>
      <w:r w:rsidR="009E23FE" w:rsidRPr="009E23FE">
        <w:rPr>
          <w:rFonts w:asciiTheme="majorBidi" w:hAnsiTheme="majorBidi" w:cstheme="majorBidi"/>
          <w:color w:val="auto"/>
        </w:rPr>
        <w:t> The primary image of "humanness" is the genetically coded visual image of an "ideal" human face. The more a face resembles this "Ideal Human Face Image" - the more we perceive it to be human.</w:t>
      </w:r>
      <w:r>
        <w:rPr>
          <w:rFonts w:asciiTheme="majorBidi" w:hAnsiTheme="majorBidi" w:cstheme="majorBidi"/>
          <w:color w:val="auto"/>
        </w:rPr>
        <w:t xml:space="preserve"> …</w:t>
      </w:r>
      <w:r w:rsidR="009E23FE" w:rsidRPr="009E23FE">
        <w:rPr>
          <w:rFonts w:asciiTheme="majorBidi" w:hAnsiTheme="majorBidi" w:cstheme="majorBidi"/>
          <w:color w:val="auto"/>
        </w:rPr>
        <w:t>If this subconscious visu</w:t>
      </w:r>
      <w:r w:rsidR="00F04479">
        <w:rPr>
          <w:rFonts w:asciiTheme="majorBidi" w:hAnsiTheme="majorBidi" w:cstheme="majorBidi"/>
          <w:color w:val="auto"/>
        </w:rPr>
        <w:t>al perception of "humanness"</w:t>
      </w:r>
      <w:r>
        <w:rPr>
          <w:rFonts w:asciiTheme="majorBidi" w:hAnsiTheme="majorBidi" w:cstheme="majorBidi"/>
          <w:color w:val="auto"/>
        </w:rPr>
        <w:t xml:space="preserve"> is</w:t>
      </w:r>
      <w:r w:rsidR="00C94FC0">
        <w:rPr>
          <w:rFonts w:asciiTheme="majorBidi" w:hAnsiTheme="majorBidi" w:cstheme="majorBidi"/>
          <w:color w:val="auto"/>
        </w:rPr>
        <w:t xml:space="preserve"> strong enough,</w:t>
      </w:r>
      <w:r w:rsidR="009E23FE" w:rsidRPr="009E23FE">
        <w:rPr>
          <w:rFonts w:asciiTheme="majorBidi" w:hAnsiTheme="majorBidi" w:cstheme="majorBidi"/>
          <w:color w:val="auto"/>
        </w:rPr>
        <w:t xml:space="preserve"> then the conscious response will be elevated to a combination of a sense of "strong attraction" and a sense of "strong positive emotion".</w:t>
      </w:r>
      <w:r>
        <w:rPr>
          <w:rFonts w:asciiTheme="majorBidi" w:hAnsiTheme="majorBidi" w:cstheme="majorBidi"/>
          <w:color w:val="auto"/>
        </w:rPr>
        <w:t xml:space="preserve"> …</w:t>
      </w:r>
      <w:r w:rsidR="009E23FE" w:rsidRPr="009E23FE">
        <w:rPr>
          <w:rFonts w:asciiTheme="majorBidi" w:hAnsiTheme="majorBidi" w:cstheme="majorBidi"/>
          <w:color w:val="auto"/>
        </w:rPr>
        <w:t> Thus we can postulate that the perception or "recognition" of beauty is actually nothing more than a strong correlation of what we subconsciously expect "humanness" to</w:t>
      </w:r>
      <w:r w:rsidR="009E23FE" w:rsidRPr="005C523D">
        <w:rPr>
          <w:rFonts w:asciiTheme="majorBidi" w:hAnsiTheme="majorBidi" w:cstheme="majorBidi"/>
          <w:color w:val="auto"/>
        </w:rPr>
        <w:t> </w:t>
      </w:r>
      <w:r w:rsidR="009E23FE" w:rsidRPr="009E23FE">
        <w:rPr>
          <w:rFonts w:asciiTheme="majorBidi" w:hAnsiTheme="majorBidi" w:cstheme="majorBidi"/>
          <w:color w:val="auto"/>
        </w:rPr>
        <w:t>appear</w:t>
      </w:r>
      <w:r w:rsidR="00F10CB0">
        <w:rPr>
          <w:rFonts w:asciiTheme="majorBidi" w:hAnsiTheme="majorBidi" w:cstheme="majorBidi"/>
          <w:color w:val="auto"/>
        </w:rPr>
        <w:t xml:space="preserve"> </w:t>
      </w:r>
      <w:r w:rsidR="009E23FE" w:rsidRPr="009E23FE">
        <w:rPr>
          <w:rFonts w:asciiTheme="majorBidi" w:hAnsiTheme="majorBidi" w:cstheme="majorBidi"/>
          <w:color w:val="auto"/>
        </w:rPr>
        <w:t>to be.</w:t>
      </w:r>
      <w:r w:rsidR="00F10CB0">
        <w:rPr>
          <w:rFonts w:asciiTheme="majorBidi" w:hAnsiTheme="majorBidi" w:cstheme="majorBidi"/>
          <w:color w:val="auto"/>
        </w:rPr>
        <w:t>"</w:t>
      </w:r>
    </w:p>
    <w:p w:rsidR="005C523D" w:rsidRDefault="005C523D" w:rsidP="00C8668A">
      <w:pPr>
        <w:rPr>
          <w:rFonts w:asciiTheme="majorBidi" w:hAnsiTheme="majorBidi" w:cstheme="majorBidi"/>
          <w:color w:val="auto"/>
        </w:rPr>
      </w:pPr>
    </w:p>
    <w:p w:rsidR="005C523D" w:rsidRDefault="005C523D" w:rsidP="005C523D">
      <w:pPr>
        <w:jc w:val="center"/>
        <w:rPr>
          <w:rFonts w:asciiTheme="majorBidi" w:hAnsiTheme="majorBidi" w:cstheme="majorBidi"/>
          <w:color w:val="auto"/>
        </w:rPr>
      </w:pPr>
      <w:r>
        <w:rPr>
          <w:noProof/>
        </w:rPr>
        <w:drawing>
          <wp:inline distT="0" distB="0" distL="0" distR="0">
            <wp:extent cx="3641697" cy="1614995"/>
            <wp:effectExtent l="0" t="0" r="0" b="4445"/>
            <wp:docPr id="34" name="Picture 34" descr="marquardtfa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rquardtfac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2067" cy="1615159"/>
                    </a:xfrm>
                    <a:prstGeom prst="rect">
                      <a:avLst/>
                    </a:prstGeom>
                    <a:noFill/>
                    <a:ln>
                      <a:noFill/>
                    </a:ln>
                  </pic:spPr>
                </pic:pic>
              </a:graphicData>
            </a:graphic>
          </wp:inline>
        </w:drawing>
      </w:r>
    </w:p>
    <w:p w:rsidR="00C8668A" w:rsidRPr="009E23FE" w:rsidRDefault="00C8668A" w:rsidP="00C8668A">
      <w:pPr>
        <w:rPr>
          <w:rFonts w:asciiTheme="majorBidi" w:hAnsiTheme="majorBidi" w:cstheme="majorBidi"/>
          <w:b/>
          <w:bCs/>
          <w:color w:val="auto"/>
        </w:rPr>
      </w:pPr>
    </w:p>
    <w:p w:rsidR="00981ADE" w:rsidRDefault="00F92121" w:rsidP="00981ADE">
      <w:pPr>
        <w:pStyle w:val="Heading2"/>
        <w:jc w:val="both"/>
        <w:rPr>
          <w:sz w:val="24"/>
          <w:szCs w:val="24"/>
        </w:rPr>
      </w:pPr>
      <w:r>
        <w:rPr>
          <w:sz w:val="24"/>
          <w:szCs w:val="24"/>
        </w:rPr>
        <w:t xml:space="preserve">1.4 </w:t>
      </w:r>
      <w:r w:rsidR="00981ADE" w:rsidRPr="00981ADE">
        <w:rPr>
          <w:sz w:val="24"/>
          <w:szCs w:val="24"/>
        </w:rPr>
        <w:t xml:space="preserve">The new </w:t>
      </w:r>
      <w:r w:rsidR="00DA2766">
        <w:rPr>
          <w:sz w:val="24"/>
          <w:szCs w:val="24"/>
        </w:rPr>
        <w:t>"</w:t>
      </w:r>
      <w:r w:rsidR="00981ADE" w:rsidRPr="00981ADE">
        <w:rPr>
          <w:sz w:val="24"/>
          <w:szCs w:val="24"/>
        </w:rPr>
        <w:t>golden</w:t>
      </w:r>
      <w:r w:rsidR="00DA2766">
        <w:rPr>
          <w:sz w:val="24"/>
          <w:szCs w:val="24"/>
        </w:rPr>
        <w:t>"</w:t>
      </w:r>
      <w:r w:rsidR="00981ADE" w:rsidRPr="00981ADE">
        <w:rPr>
          <w:sz w:val="24"/>
          <w:szCs w:val="24"/>
        </w:rPr>
        <w:t xml:space="preserve"> ratio</w:t>
      </w:r>
      <w:r w:rsidR="00C94FC0">
        <w:rPr>
          <w:sz w:val="24"/>
          <w:szCs w:val="24"/>
        </w:rPr>
        <w:t>:</w:t>
      </w:r>
    </w:p>
    <w:p w:rsidR="00C94FC0" w:rsidRPr="00C94FC0" w:rsidRDefault="00C94FC0" w:rsidP="00D87ABD">
      <w:pPr>
        <w:pStyle w:val="Heading2"/>
        <w:jc w:val="both"/>
        <w:rPr>
          <w:rFonts w:asciiTheme="majorBidi" w:hAnsiTheme="majorBidi" w:cstheme="majorBidi"/>
          <w:b w:val="0"/>
          <w:bCs w:val="0"/>
          <w:sz w:val="24"/>
          <w:szCs w:val="24"/>
        </w:rPr>
      </w:pPr>
      <w:r w:rsidRPr="00C94FC0">
        <w:rPr>
          <w:b w:val="0"/>
          <w:bCs w:val="0"/>
          <w:sz w:val="24"/>
          <w:szCs w:val="24"/>
        </w:rPr>
        <w:t>Ac</w:t>
      </w:r>
      <w:r>
        <w:rPr>
          <w:b w:val="0"/>
          <w:bCs w:val="0"/>
          <w:sz w:val="24"/>
          <w:szCs w:val="24"/>
        </w:rPr>
        <w:t>cording to</w:t>
      </w:r>
      <w:r w:rsidRPr="00C94FC0">
        <w:rPr>
          <w:rFonts w:asciiTheme="majorBidi" w:hAnsiTheme="majorBidi" w:cstheme="majorBidi"/>
          <w:b w:val="0"/>
          <w:bCs w:val="0"/>
          <w:sz w:val="24"/>
          <w:szCs w:val="24"/>
        </w:rPr>
        <w:t xml:space="preserve"> </w:t>
      </w:r>
      <w:r w:rsidRPr="00C94FC0">
        <w:rPr>
          <w:rFonts w:asciiTheme="majorBidi" w:hAnsiTheme="majorBidi" w:cstheme="majorBidi"/>
          <w:b w:val="0"/>
          <w:bCs w:val="0"/>
          <w:sz w:val="24"/>
          <w:szCs w:val="24"/>
          <w:shd w:val="clear" w:color="auto" w:fill="FFFFFF"/>
        </w:rPr>
        <w:t xml:space="preserve">Pamela </w:t>
      </w:r>
      <w:proofErr w:type="spellStart"/>
      <w:r w:rsidRPr="00C94FC0">
        <w:rPr>
          <w:rFonts w:asciiTheme="majorBidi" w:hAnsiTheme="majorBidi" w:cstheme="majorBidi"/>
          <w:b w:val="0"/>
          <w:bCs w:val="0"/>
          <w:sz w:val="24"/>
          <w:szCs w:val="24"/>
          <w:shd w:val="clear" w:color="auto" w:fill="FFFFFF"/>
        </w:rPr>
        <w:t>Pallett</w:t>
      </w:r>
      <w:proofErr w:type="spellEnd"/>
      <w:r w:rsidR="00D87ABD">
        <w:rPr>
          <w:rFonts w:asciiTheme="majorBidi" w:hAnsiTheme="majorBidi" w:cstheme="majorBidi"/>
          <w:b w:val="0"/>
          <w:bCs w:val="0"/>
          <w:sz w:val="24"/>
          <w:szCs w:val="24"/>
          <w:shd w:val="clear" w:color="auto" w:fill="FFFFFF"/>
        </w:rPr>
        <w:t>,</w:t>
      </w:r>
      <w:r w:rsidRPr="00C94FC0">
        <w:rPr>
          <w:rFonts w:asciiTheme="majorBidi" w:hAnsiTheme="majorBidi" w:cstheme="majorBidi"/>
          <w:b w:val="0"/>
          <w:bCs w:val="0"/>
          <w:sz w:val="24"/>
          <w:szCs w:val="24"/>
          <w:shd w:val="clear" w:color="auto" w:fill="FFFFFF"/>
        </w:rPr>
        <w:t xml:space="preserve"> Stephen Link</w:t>
      </w:r>
      <w:r w:rsidR="00D87ABD">
        <w:rPr>
          <w:rFonts w:asciiTheme="majorBidi" w:hAnsiTheme="majorBidi" w:cstheme="majorBidi"/>
          <w:b w:val="0"/>
          <w:bCs w:val="0"/>
          <w:sz w:val="24"/>
          <w:szCs w:val="24"/>
          <w:shd w:val="clear" w:color="auto" w:fill="FFFFFF"/>
        </w:rPr>
        <w:t>, and Kang Lee</w:t>
      </w:r>
      <w:r>
        <w:rPr>
          <w:rFonts w:asciiTheme="majorBidi" w:hAnsiTheme="majorBidi" w:cstheme="majorBidi"/>
          <w:b w:val="0"/>
          <w:bCs w:val="0"/>
          <w:sz w:val="24"/>
          <w:szCs w:val="24"/>
          <w:shd w:val="clear" w:color="auto" w:fill="FFFFFF"/>
        </w:rPr>
        <w:t xml:space="preserve"> [4],</w:t>
      </w:r>
      <w:r w:rsidR="003F6D5C">
        <w:rPr>
          <w:rFonts w:asciiTheme="majorBidi" w:hAnsiTheme="majorBidi" w:cstheme="majorBidi"/>
          <w:b w:val="0"/>
          <w:bCs w:val="0"/>
          <w:sz w:val="24"/>
          <w:szCs w:val="24"/>
          <w:shd w:val="clear" w:color="auto" w:fill="FFFFFF"/>
        </w:rPr>
        <w:t xml:space="preserve"> the ration we consider beautifu</w:t>
      </w:r>
      <w:r>
        <w:rPr>
          <w:rFonts w:asciiTheme="majorBidi" w:hAnsiTheme="majorBidi" w:cstheme="majorBidi"/>
          <w:b w:val="0"/>
          <w:bCs w:val="0"/>
          <w:sz w:val="24"/>
          <w:szCs w:val="24"/>
          <w:shd w:val="clear" w:color="auto" w:fill="FFFFFF"/>
        </w:rPr>
        <w:t>l are different.</w:t>
      </w:r>
      <w:r>
        <w:rPr>
          <w:rFonts w:asciiTheme="majorBidi" w:hAnsiTheme="majorBidi" w:cstheme="majorBidi"/>
          <w:sz w:val="24"/>
          <w:szCs w:val="24"/>
        </w:rPr>
        <w:t xml:space="preserve"> </w:t>
      </w:r>
      <w:r w:rsidRPr="00C94FC0">
        <w:rPr>
          <w:rFonts w:asciiTheme="majorBidi" w:hAnsiTheme="majorBidi" w:cstheme="majorBidi"/>
          <w:b w:val="0"/>
          <w:bCs w:val="0"/>
          <w:sz w:val="24"/>
          <w:szCs w:val="24"/>
        </w:rPr>
        <w:t>In four separate experiments, the researchers asked university students to make paired comparisons of attractiveness between female</w:t>
      </w:r>
      <w:r w:rsidRPr="00C94FC0">
        <w:rPr>
          <w:rStyle w:val="apple-converted-space"/>
          <w:rFonts w:asciiTheme="majorBidi" w:hAnsiTheme="majorBidi" w:cstheme="majorBidi"/>
          <w:b w:val="0"/>
          <w:bCs w:val="0"/>
          <w:sz w:val="24"/>
          <w:szCs w:val="24"/>
        </w:rPr>
        <w:t> </w:t>
      </w:r>
      <w:r w:rsidRPr="00C94FC0">
        <w:rPr>
          <w:rFonts w:asciiTheme="majorBidi" w:hAnsiTheme="majorBidi" w:cstheme="majorBidi"/>
          <w:b w:val="0"/>
          <w:bCs w:val="0"/>
          <w:sz w:val="24"/>
          <w:szCs w:val="24"/>
        </w:rPr>
        <w:t>fac</w:t>
      </w:r>
      <w:r>
        <w:rPr>
          <w:rFonts w:asciiTheme="majorBidi" w:hAnsiTheme="majorBidi" w:cstheme="majorBidi"/>
          <w:b w:val="0"/>
          <w:bCs w:val="0"/>
          <w:sz w:val="24"/>
          <w:szCs w:val="24"/>
        </w:rPr>
        <w:t>es</w:t>
      </w:r>
      <w:r w:rsidRPr="00C94FC0">
        <w:rPr>
          <w:rStyle w:val="apple-converted-space"/>
          <w:rFonts w:asciiTheme="majorBidi" w:hAnsiTheme="majorBidi" w:cstheme="majorBidi"/>
          <w:b w:val="0"/>
          <w:bCs w:val="0"/>
          <w:sz w:val="24"/>
          <w:szCs w:val="24"/>
        </w:rPr>
        <w:t> </w:t>
      </w:r>
      <w:r w:rsidRPr="00C94FC0">
        <w:rPr>
          <w:rFonts w:asciiTheme="majorBidi" w:hAnsiTheme="majorBidi" w:cstheme="majorBidi"/>
          <w:b w:val="0"/>
          <w:bCs w:val="0"/>
          <w:sz w:val="24"/>
          <w:szCs w:val="24"/>
        </w:rPr>
        <w:t>with identical facial features but different eye-mouth distances and different distances between the eyes.</w:t>
      </w:r>
    </w:p>
    <w:p w:rsidR="00C94FC0" w:rsidRPr="00C94FC0" w:rsidRDefault="00C94FC0" w:rsidP="00C94FC0">
      <w:pPr>
        <w:pStyle w:val="NormalWeb"/>
        <w:shd w:val="clear" w:color="auto" w:fill="FFFFFF"/>
        <w:spacing w:before="0" w:beforeAutospacing="0" w:after="0" w:afterAutospacing="0" w:line="270" w:lineRule="atLeast"/>
        <w:rPr>
          <w:rFonts w:asciiTheme="majorBidi" w:hAnsiTheme="majorBidi" w:cstheme="majorBidi"/>
        </w:rPr>
      </w:pPr>
      <w:r w:rsidRPr="00C94FC0">
        <w:rPr>
          <w:rFonts w:asciiTheme="majorBidi" w:hAnsiTheme="majorBidi" w:cstheme="majorBidi"/>
        </w:rPr>
        <w:t>They discovered two "golden ratios," one for length and one for width. Female faces were judged more attractive when the vertical distance between their eyes and the mouth was approximately 36 percent of the face's length, and the horizontal distance between their eyes was approximately 46 percent of the face's width.</w:t>
      </w:r>
    </w:p>
    <w:p w:rsidR="00C94FC0" w:rsidRPr="00C94FC0" w:rsidRDefault="00C94FC0" w:rsidP="00C94FC0">
      <w:pPr>
        <w:pStyle w:val="NormalWeb"/>
        <w:shd w:val="clear" w:color="auto" w:fill="FFFFFF"/>
        <w:spacing w:before="0" w:beforeAutospacing="0" w:after="0" w:afterAutospacing="0" w:line="270" w:lineRule="atLeast"/>
        <w:rPr>
          <w:rFonts w:asciiTheme="majorBidi" w:hAnsiTheme="majorBidi" w:cstheme="majorBidi"/>
        </w:rPr>
      </w:pPr>
      <w:r w:rsidRPr="00C94FC0">
        <w:rPr>
          <w:rFonts w:asciiTheme="majorBidi" w:hAnsiTheme="majorBidi" w:cstheme="majorBidi"/>
        </w:rPr>
        <w:t>Interestingly, these proportions correspond with those of an average face.</w:t>
      </w:r>
    </w:p>
    <w:p w:rsidR="005F03AF" w:rsidRDefault="005F03AF" w:rsidP="005F03AF">
      <w:pPr>
        <w:pStyle w:val="NormalWeb"/>
        <w:shd w:val="clear" w:color="auto" w:fill="FFFFFF"/>
        <w:spacing w:before="0" w:beforeAutospacing="0" w:after="0" w:afterAutospacing="0" w:line="270" w:lineRule="atLeast"/>
        <w:jc w:val="center"/>
        <w:rPr>
          <w:rFonts w:asciiTheme="majorBidi" w:hAnsiTheme="majorBidi" w:cstheme="majorBidi"/>
        </w:rPr>
      </w:pPr>
      <w:r>
        <w:rPr>
          <w:noProof/>
        </w:rPr>
        <w:drawing>
          <wp:inline distT="0" distB="0" distL="0" distR="0">
            <wp:extent cx="2661913" cy="1399429"/>
            <wp:effectExtent l="0" t="0" r="5715" b="0"/>
            <wp:docPr id="1" name="Picture 1" descr="Researchers discover new 'golden ratios' for female facial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archers discover new 'golden ratios' for female facial beaut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2476" cy="1399725"/>
                    </a:xfrm>
                    <a:prstGeom prst="rect">
                      <a:avLst/>
                    </a:prstGeom>
                    <a:noFill/>
                    <a:ln>
                      <a:noFill/>
                    </a:ln>
                  </pic:spPr>
                </pic:pic>
              </a:graphicData>
            </a:graphic>
          </wp:inline>
        </w:drawing>
      </w:r>
    </w:p>
    <w:p w:rsidR="00C94FC0" w:rsidRDefault="00C94FC0" w:rsidP="005F03AF">
      <w:pPr>
        <w:pStyle w:val="NormalWeb"/>
        <w:shd w:val="clear" w:color="auto" w:fill="FFFFFF"/>
        <w:spacing w:before="0" w:beforeAutospacing="0" w:after="0" w:afterAutospacing="0" w:line="270" w:lineRule="atLeast"/>
        <w:rPr>
          <w:rFonts w:asciiTheme="majorBidi" w:hAnsiTheme="majorBidi" w:cstheme="majorBidi"/>
        </w:rPr>
      </w:pPr>
      <w:r w:rsidRPr="00C94FC0">
        <w:rPr>
          <w:rFonts w:asciiTheme="majorBidi" w:hAnsiTheme="majorBidi" w:cstheme="majorBidi"/>
        </w:rPr>
        <w:t>"The ancient Greeks found what they believed was a 'golden ratio' - als</w:t>
      </w:r>
      <w:r w:rsidR="005F03AF">
        <w:rPr>
          <w:rFonts w:asciiTheme="majorBidi" w:hAnsiTheme="majorBidi" w:cstheme="majorBidi"/>
        </w:rPr>
        <w:t xml:space="preserve">o known as 'phi', </w:t>
      </w:r>
      <w:r w:rsidRPr="00C94FC0">
        <w:rPr>
          <w:rFonts w:asciiTheme="majorBidi" w:hAnsiTheme="majorBidi" w:cstheme="majorBidi"/>
        </w:rPr>
        <w:t>But there was never any proof that the golden ratio was special. As it turns out, it isn't. Instead of phi, we showed that average distances between the eyes, mouth and face contour form the true golden ratios</w:t>
      </w:r>
      <w:r w:rsidR="005F03AF">
        <w:rPr>
          <w:rFonts w:asciiTheme="majorBidi" w:hAnsiTheme="majorBidi" w:cstheme="majorBidi"/>
        </w:rPr>
        <w:t>."</w:t>
      </w:r>
    </w:p>
    <w:p w:rsidR="00050F29" w:rsidRDefault="00050F29" w:rsidP="005F03AF">
      <w:pPr>
        <w:pStyle w:val="NormalWeb"/>
        <w:shd w:val="clear" w:color="auto" w:fill="FFFFFF"/>
        <w:spacing w:before="0" w:beforeAutospacing="0" w:after="0" w:afterAutospacing="0" w:line="270" w:lineRule="atLeast"/>
        <w:rPr>
          <w:rFonts w:asciiTheme="majorBidi" w:hAnsiTheme="majorBidi" w:cstheme="majorBidi"/>
          <w:b/>
          <w:bCs/>
        </w:rPr>
      </w:pPr>
    </w:p>
    <w:p w:rsidR="00B860DD" w:rsidRDefault="00B860DD" w:rsidP="005F03AF">
      <w:pPr>
        <w:pStyle w:val="NormalWeb"/>
        <w:shd w:val="clear" w:color="auto" w:fill="FFFFFF"/>
        <w:spacing w:before="0" w:beforeAutospacing="0" w:after="0" w:afterAutospacing="0" w:line="270" w:lineRule="atLeast"/>
        <w:rPr>
          <w:rFonts w:asciiTheme="majorBidi" w:hAnsiTheme="majorBidi" w:cstheme="majorBidi"/>
          <w:b/>
          <w:bCs/>
        </w:rPr>
      </w:pPr>
      <w:r w:rsidRPr="00B860DD">
        <w:rPr>
          <w:rFonts w:asciiTheme="majorBidi" w:hAnsiTheme="majorBidi" w:cstheme="majorBidi"/>
          <w:b/>
          <w:bCs/>
        </w:rPr>
        <w:lastRenderedPageBreak/>
        <w:t>1.5 Our goal</w:t>
      </w:r>
    </w:p>
    <w:p w:rsidR="00A24C46" w:rsidRDefault="00B860DD" w:rsidP="00A24C46">
      <w:pPr>
        <w:pStyle w:val="Heading2"/>
        <w:rPr>
          <w:b w:val="0"/>
          <w:bCs w:val="0"/>
          <w:sz w:val="24"/>
          <w:szCs w:val="24"/>
        </w:rPr>
      </w:pPr>
      <w:r>
        <w:rPr>
          <w:b w:val="0"/>
          <w:bCs w:val="0"/>
          <w:sz w:val="24"/>
          <w:szCs w:val="24"/>
        </w:rPr>
        <w:t>We wanted to calculate a grade of a facial image according to the ratios described above, and see if there really is a connection between these measurements and perceived beauty.</w:t>
      </w:r>
      <w:r w:rsidR="00A24C46">
        <w:rPr>
          <w:b w:val="0"/>
          <w:bCs w:val="0"/>
          <w:sz w:val="24"/>
          <w:szCs w:val="24"/>
        </w:rPr>
        <w:br/>
      </w:r>
    </w:p>
    <w:p w:rsidR="008C346C" w:rsidRPr="008C346C" w:rsidRDefault="008C346C" w:rsidP="008C346C">
      <w:pPr>
        <w:pStyle w:val="Heading3"/>
        <w:shd w:val="clear" w:color="auto" w:fill="FCFCFC"/>
        <w:rPr>
          <w:sz w:val="24"/>
          <w:szCs w:val="24"/>
        </w:rPr>
      </w:pPr>
      <w:r w:rsidRPr="008C346C">
        <w:rPr>
          <w:sz w:val="24"/>
          <w:szCs w:val="24"/>
        </w:rPr>
        <w:t>2.</w:t>
      </w:r>
      <w:r w:rsidR="00F92121" w:rsidRPr="008C346C">
        <w:rPr>
          <w:sz w:val="24"/>
          <w:szCs w:val="24"/>
        </w:rPr>
        <w:t xml:space="preserve"> </w:t>
      </w:r>
      <w:r w:rsidRPr="008C346C">
        <w:rPr>
          <w:sz w:val="24"/>
          <w:szCs w:val="24"/>
        </w:rPr>
        <w:t>Approach and Method</w:t>
      </w:r>
    </w:p>
    <w:p w:rsidR="004B7397" w:rsidRDefault="006A7BBE" w:rsidP="004B7397">
      <w:pPr>
        <w:pStyle w:val="Heading2"/>
        <w:rPr>
          <w:b w:val="0"/>
          <w:bCs w:val="0"/>
          <w:sz w:val="24"/>
          <w:szCs w:val="24"/>
        </w:rPr>
      </w:pPr>
      <w:r>
        <w:rPr>
          <w:noProof/>
        </w:rPr>
        <w:drawing>
          <wp:anchor distT="0" distB="0" distL="114300" distR="114300" simplePos="0" relativeHeight="251682816" behindDoc="0" locked="0" layoutInCell="1" allowOverlap="1">
            <wp:simplePos x="0" y="0"/>
            <wp:positionH relativeFrom="column">
              <wp:posOffset>3507105</wp:posOffset>
            </wp:positionH>
            <wp:positionV relativeFrom="paragraph">
              <wp:posOffset>537210</wp:posOffset>
            </wp:positionV>
            <wp:extent cx="1669415" cy="1677035"/>
            <wp:effectExtent l="0" t="0" r="6985" b="0"/>
            <wp:wrapNone/>
            <wp:docPr id="28" name="Picture 28" descr="http://www.facialbeauty.org/images/publications/facesket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acialbeauty.org/images/publications/facesketch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9415" cy="1677035"/>
                    </a:xfrm>
                    <a:prstGeom prst="rect">
                      <a:avLst/>
                    </a:prstGeom>
                    <a:noFill/>
                    <a:ln>
                      <a:noFill/>
                    </a:ln>
                  </pic:spPr>
                </pic:pic>
              </a:graphicData>
            </a:graphic>
          </wp:anchor>
        </w:drawing>
      </w:r>
      <w:r>
        <w:rPr>
          <w:noProof/>
        </w:rPr>
        <w:drawing>
          <wp:anchor distT="0" distB="0" distL="114300" distR="114300" simplePos="0" relativeHeight="251683840" behindDoc="0" locked="0" layoutInCell="1" allowOverlap="1">
            <wp:simplePos x="0" y="0"/>
            <wp:positionH relativeFrom="column">
              <wp:posOffset>1830705</wp:posOffset>
            </wp:positionH>
            <wp:positionV relativeFrom="paragraph">
              <wp:posOffset>539115</wp:posOffset>
            </wp:positionV>
            <wp:extent cx="1677670" cy="1684655"/>
            <wp:effectExtent l="0" t="0" r="0" b="0"/>
            <wp:wrapNone/>
            <wp:docPr id="29" name="Picture 29" descr="http://www.facialbeauty.org/images/publications/facesket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acialbeauty.org/images/publications/facesketch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7670" cy="1684655"/>
                    </a:xfrm>
                    <a:prstGeom prst="rect">
                      <a:avLst/>
                    </a:prstGeom>
                    <a:noFill/>
                    <a:ln>
                      <a:noFill/>
                    </a:ln>
                  </pic:spPr>
                </pic:pic>
              </a:graphicData>
            </a:graphic>
          </wp:anchor>
        </w:drawing>
      </w:r>
      <w:r>
        <w:rPr>
          <w:noProof/>
        </w:rPr>
        <w:drawing>
          <wp:anchor distT="0" distB="0" distL="114300" distR="114300" simplePos="0" relativeHeight="251681792" behindDoc="0" locked="0" layoutInCell="1" allowOverlap="1">
            <wp:simplePos x="0" y="0"/>
            <wp:positionH relativeFrom="column">
              <wp:posOffset>-27305</wp:posOffset>
            </wp:positionH>
            <wp:positionV relativeFrom="paragraph">
              <wp:posOffset>544830</wp:posOffset>
            </wp:positionV>
            <wp:extent cx="1860550" cy="1678305"/>
            <wp:effectExtent l="0" t="0" r="6350" b="0"/>
            <wp:wrapNone/>
            <wp:docPr id="24" name="Picture 24" descr="http://www.facialbeauty.org/images/publications/faceske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cialbeauty.org/images/publications/facesketch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0550" cy="1678305"/>
                    </a:xfrm>
                    <a:prstGeom prst="rect">
                      <a:avLst/>
                    </a:prstGeom>
                    <a:noFill/>
                    <a:ln>
                      <a:noFill/>
                    </a:ln>
                  </pic:spPr>
                </pic:pic>
              </a:graphicData>
            </a:graphic>
          </wp:anchor>
        </w:drawing>
      </w:r>
      <w:r w:rsidR="00B860DD">
        <w:rPr>
          <w:b w:val="0"/>
          <w:bCs w:val="0"/>
          <w:sz w:val="24"/>
          <w:szCs w:val="24"/>
        </w:rPr>
        <w:t>Our goal</w:t>
      </w:r>
      <w:r w:rsidR="005F03AF">
        <w:rPr>
          <w:b w:val="0"/>
          <w:bCs w:val="0"/>
          <w:sz w:val="24"/>
          <w:szCs w:val="24"/>
        </w:rPr>
        <w:t xml:space="preserve"> was obtained by detecting a series of special features points in the facial image and calculating various ratios according to certain distances between them.</w:t>
      </w:r>
      <w:r w:rsidR="004B7397">
        <w:rPr>
          <w:b w:val="0"/>
          <w:bCs w:val="0"/>
          <w:sz w:val="24"/>
          <w:szCs w:val="24"/>
        </w:rPr>
        <w:br/>
        <w:t>For example:</w:t>
      </w:r>
    </w:p>
    <w:p w:rsidR="001B4C10" w:rsidRPr="005F03AF" w:rsidRDefault="001B4C10" w:rsidP="005F03AF">
      <w:pPr>
        <w:pStyle w:val="Heading2"/>
        <w:rPr>
          <w:b w:val="0"/>
          <w:bCs w:val="0"/>
          <w:sz w:val="24"/>
          <w:szCs w:val="24"/>
        </w:rPr>
      </w:pPr>
    </w:p>
    <w:p w:rsidR="006A7BBE" w:rsidRDefault="006A7BBE" w:rsidP="002C3211">
      <w:pPr>
        <w:pStyle w:val="Heading2"/>
        <w:jc w:val="both"/>
        <w:rPr>
          <w:sz w:val="24"/>
          <w:szCs w:val="24"/>
        </w:rPr>
      </w:pPr>
    </w:p>
    <w:p w:rsidR="006A7BBE" w:rsidRDefault="006A7BBE" w:rsidP="002C3211">
      <w:pPr>
        <w:pStyle w:val="Heading2"/>
        <w:jc w:val="both"/>
        <w:rPr>
          <w:sz w:val="24"/>
          <w:szCs w:val="24"/>
        </w:rPr>
      </w:pPr>
    </w:p>
    <w:p w:rsidR="006A7BBE" w:rsidRDefault="006A7BBE" w:rsidP="002C3211">
      <w:pPr>
        <w:pStyle w:val="Heading2"/>
        <w:jc w:val="both"/>
        <w:rPr>
          <w:sz w:val="24"/>
          <w:szCs w:val="24"/>
        </w:rPr>
      </w:pPr>
    </w:p>
    <w:p w:rsidR="006A7BBE" w:rsidRDefault="006A7BBE" w:rsidP="002C3211">
      <w:pPr>
        <w:pStyle w:val="Heading2"/>
        <w:jc w:val="both"/>
        <w:rPr>
          <w:sz w:val="24"/>
          <w:szCs w:val="24"/>
        </w:rPr>
      </w:pPr>
    </w:p>
    <w:p w:rsidR="00981ADE" w:rsidRDefault="008C346C" w:rsidP="002C3211">
      <w:pPr>
        <w:pStyle w:val="Heading2"/>
        <w:jc w:val="both"/>
        <w:rPr>
          <w:sz w:val="24"/>
          <w:szCs w:val="24"/>
        </w:rPr>
      </w:pPr>
      <w:r>
        <w:rPr>
          <w:sz w:val="24"/>
          <w:szCs w:val="24"/>
        </w:rPr>
        <w:t xml:space="preserve">2.1 </w:t>
      </w:r>
      <w:r w:rsidR="002C3211">
        <w:rPr>
          <w:sz w:val="24"/>
          <w:szCs w:val="24"/>
        </w:rPr>
        <w:t xml:space="preserve">Facial features extraction - </w:t>
      </w:r>
      <w:r w:rsidR="009751FE">
        <w:rPr>
          <w:sz w:val="24"/>
          <w:szCs w:val="24"/>
        </w:rPr>
        <w:t>Automatic detection of points</w:t>
      </w:r>
    </w:p>
    <w:p w:rsidR="009751FE" w:rsidRPr="005F03AF" w:rsidRDefault="009751FE" w:rsidP="009751FE">
      <w:pPr>
        <w:pStyle w:val="Heading2"/>
        <w:jc w:val="both"/>
        <w:rPr>
          <w:b w:val="0"/>
          <w:bCs w:val="0"/>
          <w:sz w:val="24"/>
          <w:szCs w:val="24"/>
        </w:rPr>
      </w:pPr>
      <w:r>
        <w:rPr>
          <w:b w:val="0"/>
          <w:bCs w:val="0"/>
          <w:sz w:val="24"/>
          <w:szCs w:val="24"/>
        </w:rPr>
        <w:t>W</w:t>
      </w:r>
      <w:r w:rsidR="005F03AF">
        <w:rPr>
          <w:b w:val="0"/>
          <w:bCs w:val="0"/>
          <w:sz w:val="24"/>
          <w:szCs w:val="24"/>
        </w:rPr>
        <w:t xml:space="preserve">e automatically detected 10 points in the face: </w:t>
      </w:r>
      <w:r>
        <w:rPr>
          <w:b w:val="0"/>
          <w:bCs w:val="0"/>
          <w:sz w:val="24"/>
          <w:szCs w:val="24"/>
        </w:rPr>
        <w:t>pupils</w:t>
      </w:r>
      <w:r w:rsidR="005F03AF">
        <w:rPr>
          <w:b w:val="0"/>
          <w:bCs w:val="0"/>
          <w:sz w:val="24"/>
          <w:szCs w:val="24"/>
        </w:rPr>
        <w:t xml:space="preserve"> and out</w:t>
      </w:r>
      <w:r>
        <w:rPr>
          <w:b w:val="0"/>
          <w:bCs w:val="0"/>
          <w:sz w:val="24"/>
          <w:szCs w:val="24"/>
        </w:rPr>
        <w:t>er eye points, the mouth and it</w:t>
      </w:r>
      <w:r w:rsidR="005F03AF">
        <w:rPr>
          <w:b w:val="0"/>
          <w:bCs w:val="0"/>
          <w:sz w:val="24"/>
          <w:szCs w:val="24"/>
        </w:rPr>
        <w:t>s 2 end points, both v</w:t>
      </w:r>
      <w:r>
        <w:rPr>
          <w:b w:val="0"/>
          <w:bCs w:val="0"/>
          <w:sz w:val="24"/>
          <w:szCs w:val="24"/>
        </w:rPr>
        <w:t>ertical end points of the face and the horizontal center of the face between both eyes.</w:t>
      </w:r>
    </w:p>
    <w:p w:rsidR="00981ADE" w:rsidRPr="009751FE" w:rsidRDefault="009751FE" w:rsidP="00981ADE">
      <w:pPr>
        <w:pStyle w:val="Heading2"/>
        <w:jc w:val="both"/>
        <w:rPr>
          <w:b w:val="0"/>
          <w:bCs w:val="0"/>
          <w:sz w:val="24"/>
          <w:szCs w:val="24"/>
        </w:rPr>
      </w:pPr>
      <w:r>
        <w:rPr>
          <w:b w:val="0"/>
          <w:bCs w:val="0"/>
          <w:sz w:val="24"/>
          <w:szCs w:val="24"/>
        </w:rPr>
        <w:t>We first find</w:t>
      </w:r>
      <w:r w:rsidR="00981ADE" w:rsidRPr="009751FE">
        <w:rPr>
          <w:b w:val="0"/>
          <w:bCs w:val="0"/>
          <w:sz w:val="24"/>
          <w:szCs w:val="24"/>
        </w:rPr>
        <w:t xml:space="preserve"> the symmetry line of the face using a binary matrix that </w:t>
      </w:r>
      <w:r>
        <w:rPr>
          <w:b w:val="0"/>
          <w:bCs w:val="0"/>
          <w:sz w:val="24"/>
          <w:szCs w:val="24"/>
        </w:rPr>
        <w:t>represents the darker section of</w:t>
      </w:r>
      <w:r w:rsidR="00981ADE" w:rsidRPr="009751FE">
        <w:rPr>
          <w:b w:val="0"/>
          <w:bCs w:val="0"/>
          <w:sz w:val="24"/>
          <w:szCs w:val="24"/>
        </w:rPr>
        <w:t xml:space="preserve"> the face.</w:t>
      </w:r>
    </w:p>
    <w:p w:rsidR="00981ADE" w:rsidRPr="009751FE" w:rsidRDefault="009751FE" w:rsidP="009751FE">
      <w:pPr>
        <w:pStyle w:val="Heading2"/>
        <w:jc w:val="both"/>
        <w:rPr>
          <w:b w:val="0"/>
          <w:bCs w:val="0"/>
          <w:sz w:val="24"/>
          <w:szCs w:val="24"/>
        </w:rPr>
      </w:pPr>
      <w:r w:rsidRPr="009751FE">
        <w:rPr>
          <w:b w:val="0"/>
          <w:bCs w:val="0"/>
          <w:sz w:val="24"/>
          <w:szCs w:val="24"/>
        </w:rPr>
        <w:t xml:space="preserve">We then </w:t>
      </w:r>
      <w:r>
        <w:rPr>
          <w:b w:val="0"/>
          <w:bCs w:val="0"/>
          <w:sz w:val="24"/>
          <w:szCs w:val="24"/>
        </w:rPr>
        <w:t>estimate the size of the eyes area from</w:t>
      </w:r>
      <w:r w:rsidR="00981ADE" w:rsidRPr="009751FE">
        <w:rPr>
          <w:b w:val="0"/>
          <w:bCs w:val="0"/>
          <w:sz w:val="24"/>
          <w:szCs w:val="24"/>
        </w:rPr>
        <w:t xml:space="preserve"> the size of the face</w:t>
      </w:r>
      <w:r>
        <w:rPr>
          <w:b w:val="0"/>
          <w:bCs w:val="0"/>
          <w:sz w:val="24"/>
          <w:szCs w:val="24"/>
        </w:rPr>
        <w:t>.</w:t>
      </w:r>
      <w:r w:rsidR="00981ADE" w:rsidRPr="009751FE">
        <w:rPr>
          <w:b w:val="0"/>
          <w:bCs w:val="0"/>
          <w:sz w:val="24"/>
          <w:szCs w:val="24"/>
        </w:rPr>
        <w:t xml:space="preserve"> </w:t>
      </w:r>
      <w:r>
        <w:rPr>
          <w:b w:val="0"/>
          <w:bCs w:val="0"/>
          <w:sz w:val="24"/>
          <w:szCs w:val="24"/>
        </w:rPr>
        <w:t>W</w:t>
      </w:r>
      <w:r w:rsidR="00981ADE" w:rsidRPr="009751FE">
        <w:rPr>
          <w:b w:val="0"/>
          <w:bCs w:val="0"/>
          <w:sz w:val="24"/>
          <w:szCs w:val="24"/>
        </w:rPr>
        <w:t xml:space="preserve">e look for an area with </w:t>
      </w:r>
      <w:r>
        <w:rPr>
          <w:b w:val="0"/>
          <w:bCs w:val="0"/>
          <w:sz w:val="24"/>
          <w:szCs w:val="24"/>
        </w:rPr>
        <w:t>the best correlation of</w:t>
      </w:r>
      <w:r w:rsidR="00981ADE" w:rsidRPr="009751FE">
        <w:rPr>
          <w:b w:val="0"/>
          <w:bCs w:val="0"/>
          <w:sz w:val="24"/>
          <w:szCs w:val="24"/>
        </w:rPr>
        <w:t xml:space="preserve"> </w:t>
      </w:r>
      <w:r>
        <w:rPr>
          <w:b w:val="0"/>
          <w:bCs w:val="0"/>
          <w:sz w:val="24"/>
          <w:szCs w:val="24"/>
        </w:rPr>
        <w:t>edges compared to the average eyes photo (computed</w:t>
      </w:r>
      <w:r w:rsidR="00981ADE" w:rsidRPr="009751FE">
        <w:rPr>
          <w:b w:val="0"/>
          <w:bCs w:val="0"/>
          <w:sz w:val="24"/>
          <w:szCs w:val="24"/>
        </w:rPr>
        <w:t xml:space="preserve"> from </w:t>
      </w:r>
      <w:r>
        <w:rPr>
          <w:b w:val="0"/>
          <w:bCs w:val="0"/>
          <w:sz w:val="24"/>
          <w:szCs w:val="24"/>
        </w:rPr>
        <w:t>13 different faces</w:t>
      </w:r>
      <w:r w:rsidR="00981ADE" w:rsidRPr="009751FE">
        <w:rPr>
          <w:b w:val="0"/>
          <w:bCs w:val="0"/>
          <w:sz w:val="24"/>
          <w:szCs w:val="24"/>
        </w:rPr>
        <w:t xml:space="preserve">). </w:t>
      </w:r>
    </w:p>
    <w:p w:rsidR="00981ADE" w:rsidRPr="009751FE" w:rsidRDefault="00981ADE" w:rsidP="00570A52">
      <w:pPr>
        <w:pStyle w:val="Heading2"/>
        <w:jc w:val="both"/>
        <w:rPr>
          <w:b w:val="0"/>
          <w:bCs w:val="0"/>
          <w:sz w:val="24"/>
          <w:szCs w:val="24"/>
        </w:rPr>
      </w:pPr>
      <w:r w:rsidRPr="009751FE">
        <w:rPr>
          <w:b w:val="0"/>
          <w:bCs w:val="0"/>
          <w:sz w:val="24"/>
          <w:szCs w:val="24"/>
        </w:rPr>
        <w:t xml:space="preserve">Now using the </w:t>
      </w:r>
      <w:proofErr w:type="spellStart"/>
      <w:r w:rsidRPr="009751FE">
        <w:rPr>
          <w:b w:val="0"/>
          <w:bCs w:val="0"/>
          <w:sz w:val="24"/>
          <w:szCs w:val="24"/>
        </w:rPr>
        <w:t>Daugman</w:t>
      </w:r>
      <w:proofErr w:type="spellEnd"/>
      <w:r w:rsidRPr="009751FE">
        <w:rPr>
          <w:b w:val="0"/>
          <w:bCs w:val="0"/>
          <w:sz w:val="24"/>
          <w:szCs w:val="24"/>
        </w:rPr>
        <w:t xml:space="preserve"> algorithm</w:t>
      </w:r>
      <w:r w:rsidR="00570A52">
        <w:rPr>
          <w:b w:val="0"/>
          <w:bCs w:val="0"/>
          <w:sz w:val="24"/>
          <w:szCs w:val="24"/>
        </w:rPr>
        <w:t xml:space="preserve"> [5]</w:t>
      </w:r>
      <w:r w:rsidR="009751FE">
        <w:rPr>
          <w:b w:val="0"/>
          <w:bCs w:val="0"/>
          <w:sz w:val="24"/>
          <w:szCs w:val="24"/>
        </w:rPr>
        <w:t xml:space="preserve"> </w:t>
      </w:r>
      <w:r w:rsidRPr="009751FE">
        <w:rPr>
          <w:b w:val="0"/>
          <w:bCs w:val="0"/>
          <w:sz w:val="24"/>
          <w:szCs w:val="24"/>
        </w:rPr>
        <w:t xml:space="preserve">(on which we will </w:t>
      </w:r>
      <w:r w:rsidR="009751FE">
        <w:rPr>
          <w:b w:val="0"/>
          <w:bCs w:val="0"/>
          <w:sz w:val="24"/>
          <w:szCs w:val="24"/>
        </w:rPr>
        <w:t>elaborate later) we l</w:t>
      </w:r>
      <w:r w:rsidRPr="009751FE">
        <w:rPr>
          <w:b w:val="0"/>
          <w:bCs w:val="0"/>
          <w:sz w:val="24"/>
          <w:szCs w:val="24"/>
        </w:rPr>
        <w:t xml:space="preserve">ook for the pupils in the eyes area, each pupil on </w:t>
      </w:r>
      <w:r w:rsidR="009751FE">
        <w:rPr>
          <w:b w:val="0"/>
          <w:bCs w:val="0"/>
          <w:sz w:val="24"/>
          <w:szCs w:val="24"/>
        </w:rPr>
        <w:t>an</w:t>
      </w:r>
      <w:r w:rsidRPr="009751FE">
        <w:rPr>
          <w:b w:val="0"/>
          <w:bCs w:val="0"/>
          <w:sz w:val="24"/>
          <w:szCs w:val="24"/>
        </w:rPr>
        <w:t>other side of the symmetry line.</w:t>
      </w:r>
    </w:p>
    <w:p w:rsidR="00981ADE" w:rsidRPr="002C3211" w:rsidRDefault="009751FE" w:rsidP="002C3211">
      <w:pPr>
        <w:pStyle w:val="Heading2"/>
        <w:jc w:val="both"/>
        <w:rPr>
          <w:b w:val="0"/>
          <w:bCs w:val="0"/>
          <w:sz w:val="24"/>
          <w:szCs w:val="24"/>
        </w:rPr>
      </w:pPr>
      <w:r>
        <w:rPr>
          <w:b w:val="0"/>
          <w:bCs w:val="0"/>
          <w:sz w:val="24"/>
          <w:szCs w:val="24"/>
        </w:rPr>
        <w:t>T</w:t>
      </w:r>
      <w:r w:rsidRPr="009751FE">
        <w:rPr>
          <w:b w:val="0"/>
          <w:bCs w:val="0"/>
          <w:sz w:val="24"/>
          <w:szCs w:val="24"/>
        </w:rPr>
        <w:t xml:space="preserve">he </w:t>
      </w:r>
      <w:r>
        <w:rPr>
          <w:b w:val="0"/>
          <w:bCs w:val="0"/>
          <w:sz w:val="24"/>
          <w:szCs w:val="24"/>
        </w:rPr>
        <w:t>rest of the points are detected relative to the pupils according to approximated displacement and expected gradient changes.</w:t>
      </w:r>
      <w:r w:rsidR="00981ADE" w:rsidRPr="00981ADE">
        <w:rPr>
          <w:sz w:val="24"/>
          <w:szCs w:val="24"/>
        </w:rPr>
        <w:t xml:space="preserve"> </w:t>
      </w:r>
    </w:p>
    <w:p w:rsidR="00981ADE" w:rsidRDefault="008C346C" w:rsidP="00981ADE">
      <w:pPr>
        <w:pStyle w:val="Heading2"/>
        <w:jc w:val="both"/>
        <w:rPr>
          <w:sz w:val="24"/>
          <w:szCs w:val="24"/>
        </w:rPr>
      </w:pPr>
      <w:r>
        <w:rPr>
          <w:sz w:val="24"/>
          <w:szCs w:val="24"/>
        </w:rPr>
        <w:t xml:space="preserve">2.2 </w:t>
      </w:r>
      <w:r w:rsidR="00981ADE" w:rsidRPr="00981ADE">
        <w:rPr>
          <w:sz w:val="24"/>
          <w:szCs w:val="24"/>
        </w:rPr>
        <w:t xml:space="preserve">Find pupils with </w:t>
      </w:r>
      <w:proofErr w:type="spellStart"/>
      <w:r w:rsidR="00981ADE" w:rsidRPr="00981ADE">
        <w:rPr>
          <w:sz w:val="24"/>
          <w:szCs w:val="24"/>
        </w:rPr>
        <w:t>Daugman</w:t>
      </w:r>
      <w:r w:rsidR="002C3211" w:rsidRPr="002C3211">
        <w:rPr>
          <w:rFonts w:asciiTheme="majorBidi" w:hAnsiTheme="majorBidi" w:cstheme="majorBidi"/>
          <w:sz w:val="24"/>
          <w:szCs w:val="24"/>
        </w:rPr>
        <w:t>’s</w:t>
      </w:r>
      <w:proofErr w:type="spellEnd"/>
      <w:r w:rsidR="002C3211" w:rsidRPr="002C3211">
        <w:rPr>
          <w:rFonts w:asciiTheme="majorBidi" w:hAnsiTheme="majorBidi" w:cstheme="majorBidi"/>
          <w:sz w:val="24"/>
          <w:szCs w:val="24"/>
        </w:rPr>
        <w:t xml:space="preserve"> </w:t>
      </w:r>
      <w:proofErr w:type="spellStart"/>
      <w:r w:rsidR="002C3211" w:rsidRPr="002C3211">
        <w:rPr>
          <w:rFonts w:asciiTheme="majorBidi" w:hAnsiTheme="majorBidi" w:cstheme="majorBidi"/>
          <w:sz w:val="24"/>
          <w:szCs w:val="24"/>
        </w:rPr>
        <w:t>Integro</w:t>
      </w:r>
      <w:proofErr w:type="spellEnd"/>
      <w:r w:rsidR="00570A52">
        <w:rPr>
          <w:rFonts w:asciiTheme="majorBidi" w:hAnsiTheme="majorBidi" w:cstheme="majorBidi"/>
          <w:sz w:val="24"/>
          <w:szCs w:val="24"/>
        </w:rPr>
        <w:t>-</w:t>
      </w:r>
      <w:r w:rsidR="002C3211" w:rsidRPr="002C3211">
        <w:rPr>
          <w:rFonts w:asciiTheme="majorBidi" w:hAnsiTheme="majorBidi" w:cstheme="majorBidi"/>
          <w:sz w:val="24"/>
          <w:szCs w:val="24"/>
        </w:rPr>
        <w:t>differential</w:t>
      </w:r>
      <w:r w:rsidR="00981ADE" w:rsidRPr="00981ADE">
        <w:rPr>
          <w:sz w:val="24"/>
          <w:szCs w:val="24"/>
        </w:rPr>
        <w:t xml:space="preserve"> algorithm</w:t>
      </w:r>
      <w:r w:rsidR="002C3211">
        <w:rPr>
          <w:sz w:val="24"/>
          <w:szCs w:val="24"/>
        </w:rPr>
        <w:t>:</w:t>
      </w:r>
    </w:p>
    <w:p w:rsidR="002C3211" w:rsidRPr="002C3211" w:rsidRDefault="002C3211" w:rsidP="002C3211">
      <w:pPr>
        <w:pStyle w:val="Heading2"/>
        <w:numPr>
          <w:ilvl w:val="0"/>
          <w:numId w:val="7"/>
        </w:numPr>
        <w:jc w:val="center"/>
        <w:rPr>
          <w:b w:val="0"/>
          <w:bCs w:val="0"/>
          <w:sz w:val="22"/>
          <w:szCs w:val="22"/>
        </w:rPr>
      </w:pPr>
      <w:r>
        <w:rPr>
          <w:sz w:val="22"/>
          <w:szCs w:val="22"/>
        </w:rPr>
        <w:t xml:space="preserve">        </w:t>
      </w:r>
      <m:oMath>
        <m:sSub>
          <m:sSubPr>
            <m:ctrlPr>
              <w:rPr>
                <w:rFonts w:ascii="Cambria Math" w:hAnsi="Cambria Math"/>
                <w:i/>
                <w:sz w:val="22"/>
                <w:szCs w:val="22"/>
              </w:rPr>
            </m:ctrlPr>
          </m:sSubPr>
          <m:e>
            <m:r>
              <m:rPr>
                <m:sty m:val="bi"/>
              </m:rPr>
              <w:rPr>
                <w:rFonts w:ascii="Cambria Math" w:hAnsi="Cambria Math"/>
                <w:sz w:val="22"/>
                <w:szCs w:val="22"/>
              </w:rPr>
              <m:t>max</m:t>
            </m:r>
          </m:e>
          <m:sub>
            <m:r>
              <m:rPr>
                <m:sty m:val="bi"/>
              </m:rPr>
              <w:rPr>
                <w:rFonts w:ascii="Cambria Math" w:hAnsi="Cambria Math"/>
                <w:sz w:val="22"/>
                <w:szCs w:val="22"/>
              </w:rPr>
              <m:t>r,</m:t>
            </m:r>
            <m:sSub>
              <m:sSubPr>
                <m:ctrlPr>
                  <w:rPr>
                    <w:rFonts w:ascii="Cambria Math" w:hAnsi="Cambria Math"/>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0</m:t>
                </m:r>
              </m:sub>
            </m:sSub>
            <m:r>
              <m:rPr>
                <m:sty m:val="bi"/>
              </m:rPr>
              <w:rPr>
                <w:rFonts w:ascii="Cambria Math" w:hAnsi="Cambria Math"/>
                <w:sz w:val="22"/>
                <w:szCs w:val="22"/>
              </w:rPr>
              <m:t>,</m:t>
            </m:r>
            <m:sSub>
              <m:sSubPr>
                <m:ctrlPr>
                  <w:rPr>
                    <w:rFonts w:ascii="Cambria Math" w:hAnsi="Cambria Math"/>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0</m:t>
                </m:r>
              </m:sub>
            </m:sSub>
          </m:sub>
        </m:sSub>
        <m:d>
          <m:dPr>
            <m:begChr m:val="|"/>
            <m:endChr m:val="|"/>
            <m:ctrlPr>
              <w:rPr>
                <w:rFonts w:ascii="Cambria Math" w:hAnsi="Cambria Math"/>
                <w:i/>
                <w:sz w:val="22"/>
                <w:szCs w:val="22"/>
              </w:rPr>
            </m:ctrlPr>
          </m:dPr>
          <m:e>
            <m:sSub>
              <m:sSubPr>
                <m:ctrlPr>
                  <w:rPr>
                    <w:rFonts w:ascii="Cambria Math" w:hAnsi="Cambria Math"/>
                    <w:i/>
                    <w:sz w:val="22"/>
                    <w:szCs w:val="22"/>
                  </w:rPr>
                </m:ctrlPr>
              </m:sSubPr>
              <m:e>
                <m:r>
                  <m:rPr>
                    <m:sty m:val="bi"/>
                  </m:rPr>
                  <w:rPr>
                    <w:rFonts w:ascii="Cambria Math" w:hAnsi="Cambria Math"/>
                    <w:sz w:val="22"/>
                    <w:szCs w:val="22"/>
                  </w:rPr>
                  <m:t>G</m:t>
                </m:r>
              </m:e>
              <m:sub>
                <m:r>
                  <m:rPr>
                    <m:sty m:val="bi"/>
                  </m:rPr>
                  <w:rPr>
                    <w:rFonts w:ascii="Cambria Math" w:hAnsi="Cambria Math"/>
                    <w:sz w:val="22"/>
                    <w:szCs w:val="22"/>
                  </w:rPr>
                  <m:t>σ</m:t>
                </m:r>
              </m:sub>
            </m:sSub>
            <m:d>
              <m:dPr>
                <m:ctrlPr>
                  <w:rPr>
                    <w:rFonts w:ascii="Cambria Math" w:hAnsi="Cambria Math"/>
                    <w:i/>
                    <w:sz w:val="22"/>
                    <w:szCs w:val="22"/>
                  </w:rPr>
                </m:ctrlPr>
              </m:dPr>
              <m:e>
                <m:r>
                  <m:rPr>
                    <m:sty m:val="bi"/>
                  </m:rPr>
                  <w:rPr>
                    <w:rFonts w:ascii="Cambria Math" w:hAnsi="Cambria Math"/>
                    <w:sz w:val="22"/>
                    <w:szCs w:val="22"/>
                  </w:rPr>
                  <m:t>r</m:t>
                </m:r>
              </m:e>
            </m:d>
            <m:r>
              <m:rPr>
                <m:sty m:val="bi"/>
              </m:rPr>
              <w:rPr>
                <w:rFonts w:ascii="Cambria Math" w:hAnsi="Cambria Math"/>
                <w:sz w:val="22"/>
                <w:szCs w:val="22"/>
              </w:rPr>
              <m:t>*</m:t>
            </m:r>
            <m:f>
              <m:fPr>
                <m:ctrlPr>
                  <w:rPr>
                    <w:rFonts w:ascii="Cambria Math" w:hAnsi="Cambria Math"/>
                    <w:i/>
                    <w:sz w:val="22"/>
                    <w:szCs w:val="22"/>
                  </w:rPr>
                </m:ctrlPr>
              </m:fPr>
              <m:num>
                <m:r>
                  <m:rPr>
                    <m:sty m:val="bi"/>
                  </m:rPr>
                  <w:rPr>
                    <w:rFonts w:ascii="Cambria Math" w:hAnsi="Cambria Math"/>
                    <w:sz w:val="22"/>
                    <w:szCs w:val="22"/>
                  </w:rPr>
                  <m:t>∂</m:t>
                </m:r>
              </m:num>
              <m:den>
                <m:r>
                  <m:rPr>
                    <m:sty m:val="bi"/>
                  </m:rPr>
                  <w:rPr>
                    <w:rFonts w:ascii="Cambria Math" w:hAnsi="Cambria Math"/>
                    <w:sz w:val="22"/>
                    <w:szCs w:val="22"/>
                  </w:rPr>
                  <m:t>∂r</m:t>
                </m:r>
              </m:den>
            </m:f>
            <m:nary>
              <m:naryPr>
                <m:chr m:val="∮"/>
                <m:limLoc m:val="subSup"/>
                <m:supHide m:val="1"/>
                <m:ctrlPr>
                  <w:rPr>
                    <w:rFonts w:ascii="Cambria Math" w:hAnsi="Cambria Math"/>
                    <w:i/>
                    <w:sz w:val="22"/>
                    <w:szCs w:val="22"/>
                  </w:rPr>
                </m:ctrlPr>
              </m:naryPr>
              <m:sub>
                <m:r>
                  <m:rPr>
                    <m:sty m:val="bi"/>
                  </m:rPr>
                  <w:rPr>
                    <w:rFonts w:ascii="Cambria Math" w:hAnsi="Cambria Math"/>
                    <w:sz w:val="22"/>
                    <w:szCs w:val="22"/>
                  </w:rPr>
                  <m:t>r,</m:t>
                </m:r>
                <m:sSub>
                  <m:sSubPr>
                    <m:ctrlPr>
                      <w:rPr>
                        <w:rFonts w:ascii="Cambria Math" w:hAnsi="Cambria Math"/>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0</m:t>
                    </m:r>
                  </m:sub>
                </m:sSub>
                <m:r>
                  <m:rPr>
                    <m:sty m:val="bi"/>
                  </m:rPr>
                  <w:rPr>
                    <w:rFonts w:ascii="Cambria Math" w:hAnsi="Cambria Math"/>
                    <w:sz w:val="22"/>
                    <w:szCs w:val="22"/>
                  </w:rPr>
                  <m:t>,</m:t>
                </m:r>
                <m:sSub>
                  <m:sSubPr>
                    <m:ctrlPr>
                      <w:rPr>
                        <w:rFonts w:ascii="Cambria Math" w:hAnsi="Cambria Math"/>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0</m:t>
                    </m:r>
                  </m:sub>
                </m:sSub>
              </m:sub>
              <m:sup/>
              <m:e>
                <m:f>
                  <m:fPr>
                    <m:ctrlPr>
                      <w:rPr>
                        <w:rFonts w:ascii="Cambria Math" w:hAnsi="Cambria Math"/>
                        <w:i/>
                        <w:sz w:val="22"/>
                        <w:szCs w:val="22"/>
                      </w:rPr>
                    </m:ctrlPr>
                  </m:fPr>
                  <m:num>
                    <m:r>
                      <m:rPr>
                        <m:sty m:val="bi"/>
                      </m:rPr>
                      <w:rPr>
                        <w:rFonts w:ascii="Cambria Math" w:hAnsi="Cambria Math"/>
                        <w:sz w:val="22"/>
                        <w:szCs w:val="22"/>
                      </w:rPr>
                      <m:t>I</m:t>
                    </m:r>
                    <m:d>
                      <m:dPr>
                        <m:ctrlPr>
                          <w:rPr>
                            <w:rFonts w:ascii="Cambria Math" w:hAnsi="Cambria Math"/>
                            <w:i/>
                            <w:sz w:val="22"/>
                            <w:szCs w:val="22"/>
                          </w:rPr>
                        </m:ctrlPr>
                      </m:dPr>
                      <m:e>
                        <m:r>
                          <m:rPr>
                            <m:sty m:val="bi"/>
                          </m:rPr>
                          <w:rPr>
                            <w:rFonts w:ascii="Cambria Math" w:hAnsi="Cambria Math"/>
                            <w:sz w:val="22"/>
                            <w:szCs w:val="22"/>
                          </w:rPr>
                          <m:t>x,y</m:t>
                        </m:r>
                      </m:e>
                    </m:d>
                  </m:num>
                  <m:den>
                    <m:r>
                      <m:rPr>
                        <m:sty m:val="bi"/>
                      </m:rPr>
                      <w:rPr>
                        <w:rFonts w:ascii="Cambria Math" w:hAnsi="Cambria Math"/>
                        <w:sz w:val="22"/>
                        <w:szCs w:val="22"/>
                      </w:rPr>
                      <m:t>2</m:t>
                    </m:r>
                    <m:r>
                      <m:rPr>
                        <m:sty m:val="bi"/>
                      </m:rPr>
                      <w:rPr>
                        <w:rFonts w:ascii="Cambria Math" w:hAnsi="Cambria Math"/>
                        <w:sz w:val="22"/>
                        <w:szCs w:val="22"/>
                      </w:rPr>
                      <m:t>πr</m:t>
                    </m:r>
                  </m:den>
                </m:f>
                <m:r>
                  <m:rPr>
                    <m:sty m:val="bi"/>
                  </m:rPr>
                  <w:rPr>
                    <w:rFonts w:ascii="Cambria Math" w:hAnsi="Cambria Math"/>
                    <w:sz w:val="22"/>
                    <w:szCs w:val="22"/>
                  </w:rPr>
                  <m:t>ds</m:t>
                </m:r>
              </m:e>
            </m:nary>
          </m:e>
        </m:d>
      </m:oMath>
      <w:r>
        <w:rPr>
          <w:b w:val="0"/>
          <w:bCs w:val="0"/>
          <w:sz w:val="22"/>
          <w:szCs w:val="22"/>
        </w:rPr>
        <w:t xml:space="preserve">         </w:t>
      </w:r>
    </w:p>
    <w:p w:rsidR="002C3211" w:rsidRDefault="002C3211" w:rsidP="002C3211">
      <w:pPr>
        <w:autoSpaceDE w:val="0"/>
        <w:autoSpaceDN w:val="0"/>
        <w:adjustRightInd w:val="0"/>
        <w:rPr>
          <w:rFonts w:asciiTheme="majorBidi" w:hAnsiTheme="majorBidi" w:cstheme="majorBidi"/>
        </w:rPr>
      </w:pPr>
      <w:r w:rsidRPr="002C3211">
        <w:rPr>
          <w:rFonts w:asciiTheme="majorBidi" w:hAnsiTheme="majorBidi" w:cstheme="majorBidi"/>
        </w:rPr>
        <w:t>In order to fin</w:t>
      </w:r>
      <w:r>
        <w:rPr>
          <w:rFonts w:asciiTheme="majorBidi" w:hAnsiTheme="majorBidi" w:cstheme="majorBidi"/>
        </w:rPr>
        <w:t>d the pupil (the center of the I</w:t>
      </w:r>
      <w:r w:rsidRPr="002C3211">
        <w:rPr>
          <w:rFonts w:asciiTheme="majorBidi" w:hAnsiTheme="majorBidi" w:cstheme="majorBidi"/>
        </w:rPr>
        <w:t>ris)</w:t>
      </w:r>
      <w:r>
        <w:rPr>
          <w:rFonts w:asciiTheme="majorBidi" w:hAnsiTheme="majorBidi" w:cstheme="majorBidi"/>
        </w:rPr>
        <w:t xml:space="preserve"> we look for (r, x</w:t>
      </w:r>
      <w:r>
        <w:rPr>
          <w:rFonts w:asciiTheme="majorBidi" w:hAnsiTheme="majorBidi" w:cstheme="majorBidi"/>
          <w:vertAlign w:val="subscript"/>
        </w:rPr>
        <w:t>0</w:t>
      </w:r>
      <w:r>
        <w:rPr>
          <w:rFonts w:asciiTheme="majorBidi" w:hAnsiTheme="majorBidi" w:cstheme="majorBidi"/>
        </w:rPr>
        <w:t>, y</w:t>
      </w:r>
      <w:r>
        <w:rPr>
          <w:rFonts w:asciiTheme="majorBidi" w:hAnsiTheme="majorBidi" w:cstheme="majorBidi"/>
          <w:vertAlign w:val="subscript"/>
        </w:rPr>
        <w:t>0</w:t>
      </w:r>
      <w:r>
        <w:rPr>
          <w:rFonts w:asciiTheme="majorBidi" w:hAnsiTheme="majorBidi" w:cstheme="majorBidi"/>
        </w:rPr>
        <w:t>) that maximizes (1), where (x</w:t>
      </w:r>
      <w:r>
        <w:rPr>
          <w:rFonts w:asciiTheme="majorBidi" w:hAnsiTheme="majorBidi" w:cstheme="majorBidi"/>
          <w:vertAlign w:val="subscript"/>
        </w:rPr>
        <w:t>0</w:t>
      </w:r>
      <w:r>
        <w:rPr>
          <w:rFonts w:asciiTheme="majorBidi" w:hAnsiTheme="majorBidi" w:cstheme="majorBidi"/>
        </w:rPr>
        <w:t>, y</w:t>
      </w:r>
      <w:r>
        <w:rPr>
          <w:rFonts w:asciiTheme="majorBidi" w:hAnsiTheme="majorBidi" w:cstheme="majorBidi"/>
          <w:vertAlign w:val="subscript"/>
        </w:rPr>
        <w:t>0</w:t>
      </w:r>
      <w:r>
        <w:rPr>
          <w:rFonts w:asciiTheme="majorBidi" w:hAnsiTheme="majorBidi" w:cstheme="majorBidi"/>
        </w:rPr>
        <w:t>) is the center of the iris (and the pupil) and r is its radius.</w:t>
      </w:r>
    </w:p>
    <w:p w:rsidR="002C3211" w:rsidRDefault="002C3211" w:rsidP="006D5172">
      <w:pPr>
        <w:autoSpaceDE w:val="0"/>
        <w:autoSpaceDN w:val="0"/>
        <w:adjustRightInd w:val="0"/>
        <w:rPr>
          <w:rFonts w:asciiTheme="majorBidi" w:hAnsiTheme="majorBidi" w:cstheme="majorBidi"/>
          <w:shd w:val="clear" w:color="auto" w:fill="FFFFFF"/>
        </w:rPr>
      </w:pPr>
      <w:r>
        <w:rPr>
          <w:rFonts w:asciiTheme="majorBidi" w:hAnsiTheme="majorBidi" w:cstheme="majorBidi"/>
        </w:rPr>
        <w:lastRenderedPageBreak/>
        <w:t>The integral sums the average intensity</w:t>
      </w:r>
      <w:r w:rsidR="006D5172">
        <w:rPr>
          <w:rFonts w:asciiTheme="majorBidi" w:hAnsiTheme="majorBidi" w:cstheme="majorBidi"/>
        </w:rPr>
        <w:t xml:space="preserve"> of a circle with radius r. therefore if the circle has uniform intensity its contribution will be the same, therefor the maximum value will be at the </w:t>
      </w:r>
      <w:r w:rsidR="000F2A27" w:rsidRPr="000F2A27">
        <w:rPr>
          <w:rFonts w:asciiTheme="majorBidi" w:hAnsiTheme="majorBidi" w:cstheme="majorBidi"/>
          <w:shd w:val="clear" w:color="auto" w:fill="FFFFFF"/>
        </w:rPr>
        <w:t>perimeter</w:t>
      </w:r>
      <w:r w:rsidR="000F2A27">
        <w:rPr>
          <w:rFonts w:asciiTheme="majorBidi" w:hAnsiTheme="majorBidi" w:cstheme="majorBidi"/>
          <w:shd w:val="clear" w:color="auto" w:fill="FFFFFF"/>
        </w:rPr>
        <w:t xml:space="preserve"> of the iris – where the intensity changes dramatically.</w:t>
      </w:r>
    </w:p>
    <w:p w:rsidR="000F2A27" w:rsidRDefault="000F2A27" w:rsidP="006D5172">
      <w:pPr>
        <w:autoSpaceDE w:val="0"/>
        <w:autoSpaceDN w:val="0"/>
        <w:adjustRightInd w:val="0"/>
        <w:rPr>
          <w:rFonts w:asciiTheme="majorBidi" w:hAnsiTheme="majorBidi" w:cstheme="majorBidi"/>
          <w:shd w:val="clear" w:color="auto" w:fill="FFFFFF"/>
        </w:rPr>
      </w:pPr>
    </w:p>
    <w:p w:rsidR="00A24C46" w:rsidRDefault="00A24C46" w:rsidP="00A24C46">
      <w:pPr>
        <w:autoSpaceDE w:val="0"/>
        <w:autoSpaceDN w:val="0"/>
        <w:adjustRightInd w:val="0"/>
        <w:rPr>
          <w:rFonts w:eastAsiaTheme="minorHAnsi"/>
          <w:color w:val="auto"/>
        </w:rPr>
      </w:pPr>
      <w:r>
        <w:rPr>
          <w:rFonts w:eastAsiaTheme="minorHAnsi"/>
          <w:color w:val="auto"/>
        </w:rPr>
        <w:t xml:space="preserve">One problem is </w:t>
      </w:r>
      <w:r w:rsidRPr="00A24C46">
        <w:rPr>
          <w:rFonts w:eastAsiaTheme="minorHAnsi"/>
          <w:color w:val="auto"/>
        </w:rPr>
        <w:t>that the illumination</w:t>
      </w:r>
      <w:r>
        <w:rPr>
          <w:rFonts w:eastAsiaTheme="minorHAnsi"/>
          <w:color w:val="auto"/>
        </w:rPr>
        <w:t xml:space="preserve"> </w:t>
      </w:r>
      <w:r w:rsidRPr="00A24C46">
        <w:rPr>
          <w:rFonts w:eastAsiaTheme="minorHAnsi"/>
          <w:color w:val="auto"/>
        </w:rPr>
        <w:t>inside the pupil is a perfect circle with very high</w:t>
      </w:r>
      <w:r>
        <w:rPr>
          <w:rFonts w:eastAsiaTheme="minorHAnsi"/>
          <w:color w:val="auto"/>
        </w:rPr>
        <w:t xml:space="preserve"> </w:t>
      </w:r>
      <w:r w:rsidRPr="00A24C46">
        <w:rPr>
          <w:rFonts w:eastAsiaTheme="minorHAnsi"/>
          <w:color w:val="auto"/>
        </w:rPr>
        <w:t>intensity leve</w:t>
      </w:r>
      <w:r>
        <w:rPr>
          <w:rFonts w:eastAsiaTheme="minorHAnsi"/>
          <w:color w:val="auto"/>
        </w:rPr>
        <w:t>l (nearly pure white).</w:t>
      </w:r>
      <w:r w:rsidRPr="00A24C46">
        <w:rPr>
          <w:rFonts w:eastAsiaTheme="minorHAnsi"/>
          <w:color w:val="auto"/>
        </w:rPr>
        <w:t xml:space="preserve"> So a minimum pupil radius</w:t>
      </w:r>
      <w:r>
        <w:rPr>
          <w:rFonts w:eastAsiaTheme="minorHAnsi"/>
          <w:color w:val="auto"/>
        </w:rPr>
        <w:t xml:space="preserve"> </w:t>
      </w:r>
      <w:r w:rsidRPr="00A24C46">
        <w:rPr>
          <w:rFonts w:eastAsiaTheme="minorHAnsi"/>
          <w:color w:val="auto"/>
        </w:rPr>
        <w:t>should be set.</w:t>
      </w:r>
    </w:p>
    <w:p w:rsidR="00A24C46" w:rsidRDefault="00A24C46" w:rsidP="00A24C46">
      <w:pPr>
        <w:autoSpaceDE w:val="0"/>
        <w:autoSpaceDN w:val="0"/>
        <w:adjustRightInd w:val="0"/>
        <w:rPr>
          <w:rFonts w:asciiTheme="majorBidi" w:hAnsiTheme="majorBidi" w:cstheme="majorBidi"/>
          <w:shd w:val="clear" w:color="auto" w:fill="FFFFFF"/>
        </w:rPr>
      </w:pPr>
    </w:p>
    <w:p w:rsidR="002C3211" w:rsidRPr="006A7BBE" w:rsidRDefault="000F2A27" w:rsidP="006A7BBE">
      <w:pPr>
        <w:autoSpaceDE w:val="0"/>
        <w:autoSpaceDN w:val="0"/>
        <w:adjustRightInd w:val="0"/>
        <w:rPr>
          <w:rFonts w:asciiTheme="majorBidi" w:hAnsiTheme="majorBidi" w:cstheme="majorBidi"/>
          <w:rtl/>
        </w:rPr>
      </w:pPr>
      <w:r>
        <w:rPr>
          <w:rFonts w:asciiTheme="majorBidi" w:hAnsiTheme="majorBidi" w:cstheme="majorBidi"/>
          <w:shd w:val="clear" w:color="auto" w:fill="FFFFFF"/>
        </w:rPr>
        <w:t>This algorithm resembles the Hough Transform algorithm a little, but i</w:t>
      </w:r>
      <w:r w:rsidR="006A7BBE">
        <w:rPr>
          <w:rFonts w:asciiTheme="majorBidi" w:hAnsiTheme="majorBidi" w:cstheme="majorBidi"/>
          <w:shd w:val="clear" w:color="auto" w:fill="FFFFFF"/>
        </w:rPr>
        <w:t xml:space="preserve">s less sensitive to errors. </w:t>
      </w:r>
      <w:proofErr w:type="spellStart"/>
      <w:r>
        <w:rPr>
          <w:rFonts w:asciiTheme="majorBidi" w:hAnsiTheme="majorBidi" w:cstheme="majorBidi"/>
          <w:shd w:val="clear" w:color="auto" w:fill="FFFFFF"/>
        </w:rPr>
        <w:t>Daugman's</w:t>
      </w:r>
      <w:proofErr w:type="spellEnd"/>
      <w:r>
        <w:rPr>
          <w:rFonts w:asciiTheme="majorBidi" w:hAnsiTheme="majorBidi" w:cstheme="majorBidi"/>
          <w:shd w:val="clear" w:color="auto" w:fill="FFFFFF"/>
        </w:rPr>
        <w:t xml:space="preserve"> algorithm showed better results on most pictures and yet erred in some.</w:t>
      </w:r>
    </w:p>
    <w:p w:rsidR="00981ADE" w:rsidRPr="00981ADE" w:rsidRDefault="008C346C" w:rsidP="00981ADE">
      <w:pPr>
        <w:pStyle w:val="Heading2"/>
        <w:jc w:val="both"/>
        <w:rPr>
          <w:sz w:val="24"/>
          <w:szCs w:val="24"/>
        </w:rPr>
      </w:pPr>
      <w:r>
        <w:rPr>
          <w:sz w:val="24"/>
          <w:szCs w:val="24"/>
        </w:rPr>
        <w:t xml:space="preserve">2.3 </w:t>
      </w:r>
      <w:r w:rsidR="00981ADE" w:rsidRPr="00981ADE">
        <w:rPr>
          <w:sz w:val="24"/>
          <w:szCs w:val="24"/>
        </w:rPr>
        <w:t xml:space="preserve">Other </w:t>
      </w:r>
      <w:r w:rsidR="000F19CF" w:rsidRPr="00981ADE">
        <w:rPr>
          <w:sz w:val="24"/>
          <w:szCs w:val="24"/>
        </w:rPr>
        <w:t>useful</w:t>
      </w:r>
      <w:r w:rsidR="00981ADE" w:rsidRPr="00981ADE">
        <w:rPr>
          <w:sz w:val="24"/>
          <w:szCs w:val="24"/>
        </w:rPr>
        <w:t xml:space="preserve"> methods:</w:t>
      </w:r>
    </w:p>
    <w:p w:rsidR="00981ADE" w:rsidRPr="000F2A27" w:rsidRDefault="000F2A27" w:rsidP="00981ADE">
      <w:pPr>
        <w:pStyle w:val="Heading2"/>
        <w:jc w:val="both"/>
        <w:rPr>
          <w:b w:val="0"/>
          <w:bCs w:val="0"/>
          <w:sz w:val="24"/>
          <w:szCs w:val="24"/>
        </w:rPr>
      </w:pPr>
      <w:r w:rsidRPr="000F2A27">
        <w:rPr>
          <w:b w:val="0"/>
          <w:bCs w:val="0"/>
          <w:sz w:val="24"/>
          <w:szCs w:val="24"/>
        </w:rPr>
        <w:t xml:space="preserve">The </w:t>
      </w:r>
      <w:r>
        <w:rPr>
          <w:b w:val="0"/>
          <w:bCs w:val="0"/>
          <w:sz w:val="24"/>
          <w:szCs w:val="24"/>
        </w:rPr>
        <w:t>most common method for extracting facial features and face recognition is based on the Viola-Jones algorithm, which is machine learning. We chose not to use it since we wanted to experiment finding the features ourselves</w:t>
      </w:r>
      <w:r w:rsidR="001B69DF">
        <w:rPr>
          <w:b w:val="0"/>
          <w:bCs w:val="0"/>
          <w:sz w:val="24"/>
          <w:szCs w:val="24"/>
        </w:rPr>
        <w:t>.</w:t>
      </w:r>
    </w:p>
    <w:p w:rsidR="00981ADE" w:rsidRDefault="008C346C" w:rsidP="00981ADE">
      <w:pPr>
        <w:pStyle w:val="Heading2"/>
        <w:jc w:val="both"/>
        <w:rPr>
          <w:sz w:val="24"/>
          <w:szCs w:val="24"/>
        </w:rPr>
      </w:pPr>
      <w:r>
        <w:rPr>
          <w:sz w:val="24"/>
          <w:szCs w:val="24"/>
        </w:rPr>
        <w:t xml:space="preserve">2.4 </w:t>
      </w:r>
      <w:r w:rsidR="00981ADE" w:rsidRPr="00981ADE">
        <w:rPr>
          <w:sz w:val="24"/>
          <w:szCs w:val="24"/>
        </w:rPr>
        <w:t>Survey</w:t>
      </w:r>
    </w:p>
    <w:p w:rsidR="00A24C46" w:rsidRDefault="001C4E3E" w:rsidP="00A24C46">
      <w:pPr>
        <w:pStyle w:val="Heading2"/>
        <w:jc w:val="both"/>
        <w:rPr>
          <w:b w:val="0"/>
          <w:bCs w:val="0"/>
          <w:sz w:val="24"/>
          <w:szCs w:val="24"/>
        </w:rPr>
      </w:pPr>
      <w:r>
        <w:rPr>
          <w:b w:val="0"/>
          <w:bCs w:val="0"/>
          <w:sz w:val="24"/>
          <w:szCs w:val="24"/>
        </w:rPr>
        <w:t>We asked 28 participants to order a set of 20 facial images according to their beauty and compared the results to the ordering according to the 2 different beauty ratios suggested.</w:t>
      </w:r>
      <w:r w:rsidR="00A24C46">
        <w:rPr>
          <w:b w:val="0"/>
          <w:bCs w:val="0"/>
          <w:sz w:val="24"/>
          <w:szCs w:val="24"/>
        </w:rPr>
        <w:br/>
      </w:r>
    </w:p>
    <w:p w:rsidR="003B7B65" w:rsidRDefault="008C346C" w:rsidP="003B7B65">
      <w:pPr>
        <w:pStyle w:val="Heading2"/>
        <w:jc w:val="both"/>
        <w:rPr>
          <w:sz w:val="24"/>
          <w:szCs w:val="24"/>
        </w:rPr>
      </w:pPr>
      <w:r>
        <w:rPr>
          <w:sz w:val="24"/>
          <w:szCs w:val="24"/>
        </w:rPr>
        <w:t xml:space="preserve">3. </w:t>
      </w:r>
      <w:r w:rsidR="003B7B65" w:rsidRPr="00981ADE">
        <w:rPr>
          <w:sz w:val="24"/>
          <w:szCs w:val="24"/>
        </w:rPr>
        <w:t>Results</w:t>
      </w:r>
    </w:p>
    <w:p w:rsidR="00F92121" w:rsidRPr="00981ADE" w:rsidRDefault="00BD0366" w:rsidP="008C346C">
      <w:pPr>
        <w:pStyle w:val="Heading2"/>
        <w:numPr>
          <w:ilvl w:val="1"/>
          <w:numId w:val="10"/>
        </w:numPr>
        <w:jc w:val="both"/>
        <w:rPr>
          <w:sz w:val="24"/>
          <w:szCs w:val="24"/>
        </w:rPr>
      </w:pPr>
      <w:r>
        <w:rPr>
          <w:sz w:val="24"/>
          <w:szCs w:val="24"/>
        </w:rPr>
        <w:t>S</w:t>
      </w:r>
      <w:r w:rsidR="008C346C">
        <w:rPr>
          <w:sz w:val="24"/>
          <w:szCs w:val="24"/>
        </w:rPr>
        <w:t>urvey results compared with ranks according to ratios</w:t>
      </w:r>
    </w:p>
    <w:p w:rsidR="00645D27" w:rsidRPr="00981ADE" w:rsidRDefault="00C16188" w:rsidP="00645D27">
      <w:pPr>
        <w:pStyle w:val="Heading2"/>
        <w:jc w:val="both"/>
        <w:rPr>
          <w:sz w:val="24"/>
          <w:szCs w:val="24"/>
        </w:rPr>
      </w:pPr>
      <w:r>
        <w:rPr>
          <w:noProof/>
          <w:sz w:val="24"/>
          <w:szCs w:val="24"/>
        </w:rPr>
        <w:drawing>
          <wp:inline distT="0" distB="0" distL="0" distR="0">
            <wp:extent cx="5891916" cy="2790908"/>
            <wp:effectExtent l="0" t="0" r="1397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4E3E" w:rsidRDefault="001C4E3E" w:rsidP="008C346C">
      <w:pPr>
        <w:pStyle w:val="Heading2"/>
        <w:numPr>
          <w:ilvl w:val="0"/>
          <w:numId w:val="11"/>
        </w:numPr>
        <w:jc w:val="both"/>
        <w:rPr>
          <w:b w:val="0"/>
          <w:bCs w:val="0"/>
          <w:sz w:val="24"/>
          <w:szCs w:val="24"/>
        </w:rPr>
      </w:pPr>
      <w:r>
        <w:rPr>
          <w:b w:val="0"/>
          <w:bCs w:val="0"/>
          <w:sz w:val="24"/>
          <w:szCs w:val="24"/>
        </w:rPr>
        <w:t>The results of the set of pictures as a whole show no obvious connection to the measurements according to both ratios, suggesting we "see" more than just ratios as beauty. We may be influenced also by color, expression, age and gender.</w:t>
      </w:r>
    </w:p>
    <w:p w:rsidR="00645D27" w:rsidRDefault="00B63999" w:rsidP="00645D27">
      <w:pPr>
        <w:pStyle w:val="Heading2"/>
        <w:jc w:val="both"/>
        <w:rPr>
          <w:b w:val="0"/>
          <w:bCs w:val="0"/>
          <w:sz w:val="24"/>
          <w:szCs w:val="24"/>
        </w:rPr>
      </w:pPr>
      <w:r>
        <w:rPr>
          <w:b w:val="0"/>
          <w:bCs w:val="0"/>
          <w:noProof/>
          <w:sz w:val="24"/>
          <w:szCs w:val="24"/>
        </w:rPr>
        <w:lastRenderedPageBreak/>
        <w:drawing>
          <wp:inline distT="0" distB="0" distL="0" distR="0">
            <wp:extent cx="5332178" cy="2441050"/>
            <wp:effectExtent l="19050" t="0" r="20872"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2DD3" w:rsidRDefault="00C12DD3" w:rsidP="008C346C">
      <w:pPr>
        <w:pStyle w:val="Heading2"/>
        <w:jc w:val="both"/>
        <w:rPr>
          <w:b w:val="0"/>
          <w:bCs w:val="0"/>
          <w:sz w:val="24"/>
          <w:szCs w:val="24"/>
        </w:rPr>
      </w:pPr>
      <w:r w:rsidRPr="00C12DD3">
        <w:rPr>
          <w:b w:val="0"/>
          <w:bCs w:val="0"/>
          <w:noProof/>
          <w:sz w:val="24"/>
          <w:szCs w:val="24"/>
        </w:rPr>
        <w:drawing>
          <wp:inline distT="0" distB="0" distL="0" distR="0">
            <wp:extent cx="5379885" cy="2409245"/>
            <wp:effectExtent l="19050" t="0" r="11265"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12DD3" w:rsidRDefault="00DA2766" w:rsidP="00857D44">
      <w:pPr>
        <w:pStyle w:val="Heading2"/>
        <w:numPr>
          <w:ilvl w:val="0"/>
          <w:numId w:val="11"/>
        </w:numPr>
        <w:jc w:val="both"/>
        <w:rPr>
          <w:b w:val="0"/>
          <w:bCs w:val="0"/>
          <w:sz w:val="24"/>
          <w:szCs w:val="24"/>
        </w:rPr>
      </w:pPr>
      <w:r>
        <w:rPr>
          <w:b w:val="0"/>
          <w:bCs w:val="0"/>
          <w:sz w:val="24"/>
          <w:szCs w:val="24"/>
        </w:rPr>
        <w:t>It seems that the new "golden"</w:t>
      </w:r>
      <w:r w:rsidR="00857D44">
        <w:rPr>
          <w:b w:val="0"/>
          <w:bCs w:val="0"/>
          <w:sz w:val="24"/>
          <w:szCs w:val="24"/>
        </w:rPr>
        <w:t xml:space="preserve"> grade has better correlation with the survey results, although ambiguously.</w:t>
      </w:r>
    </w:p>
    <w:p w:rsidR="008C346C" w:rsidRDefault="00F92121" w:rsidP="008C346C">
      <w:pPr>
        <w:pStyle w:val="Heading2"/>
        <w:jc w:val="both"/>
        <w:rPr>
          <w:b w:val="0"/>
          <w:bCs w:val="0"/>
          <w:sz w:val="24"/>
          <w:szCs w:val="24"/>
        </w:rPr>
      </w:pPr>
      <w:r>
        <w:rPr>
          <w:b w:val="0"/>
          <w:bCs w:val="0"/>
          <w:noProof/>
          <w:sz w:val="24"/>
          <w:szCs w:val="24"/>
        </w:rPr>
        <w:drawing>
          <wp:anchor distT="0" distB="0" distL="114300" distR="114300" simplePos="0" relativeHeight="251678720" behindDoc="0" locked="0" layoutInCell="1" allowOverlap="1">
            <wp:simplePos x="0" y="0"/>
            <wp:positionH relativeFrom="column">
              <wp:posOffset>2641600</wp:posOffset>
            </wp:positionH>
            <wp:positionV relativeFrom="paragraph">
              <wp:posOffset>317500</wp:posOffset>
            </wp:positionV>
            <wp:extent cx="3434715" cy="1947545"/>
            <wp:effectExtent l="0" t="0" r="13335" b="1460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1C4E3E">
        <w:rPr>
          <w:b w:val="0"/>
          <w:bCs w:val="0"/>
          <w:sz w:val="24"/>
          <w:szCs w:val="24"/>
        </w:rPr>
        <w:t>However, a few interesting points arise:</w:t>
      </w:r>
    </w:p>
    <w:p w:rsidR="001C4E3E" w:rsidRDefault="00F92121" w:rsidP="00857D44">
      <w:pPr>
        <w:pStyle w:val="Heading2"/>
        <w:numPr>
          <w:ilvl w:val="0"/>
          <w:numId w:val="11"/>
        </w:numPr>
        <w:jc w:val="both"/>
        <w:rPr>
          <w:b w:val="0"/>
          <w:bCs w:val="0"/>
          <w:sz w:val="24"/>
          <w:szCs w:val="24"/>
        </w:rPr>
      </w:pPr>
      <w:r>
        <w:rPr>
          <w:b w:val="0"/>
          <w:bCs w:val="0"/>
          <w:sz w:val="24"/>
          <w:szCs w:val="24"/>
        </w:rPr>
        <w:t>Most pictures received similar (relatively high) grade, indicating that the average face's ratios are close to the golden ratio.</w:t>
      </w:r>
    </w:p>
    <w:p w:rsidR="00A24C46" w:rsidRDefault="00A24C46" w:rsidP="000632A6">
      <w:pPr>
        <w:pStyle w:val="Heading2"/>
        <w:jc w:val="both"/>
        <w:rPr>
          <w:b w:val="0"/>
          <w:bCs w:val="0"/>
          <w:sz w:val="24"/>
          <w:szCs w:val="24"/>
        </w:rPr>
      </w:pPr>
    </w:p>
    <w:p w:rsidR="00A24C46" w:rsidRDefault="00A24C46" w:rsidP="000632A6">
      <w:pPr>
        <w:pStyle w:val="Heading2"/>
        <w:jc w:val="both"/>
        <w:rPr>
          <w:b w:val="0"/>
          <w:bCs w:val="0"/>
          <w:sz w:val="24"/>
          <w:szCs w:val="24"/>
        </w:rPr>
      </w:pPr>
    </w:p>
    <w:p w:rsidR="00823257" w:rsidRDefault="00823257" w:rsidP="000632A6">
      <w:pPr>
        <w:pStyle w:val="Heading2"/>
        <w:jc w:val="both"/>
        <w:rPr>
          <w:b w:val="0"/>
          <w:bCs w:val="0"/>
          <w:sz w:val="24"/>
          <w:szCs w:val="24"/>
        </w:rPr>
      </w:pPr>
    </w:p>
    <w:p w:rsidR="00823257" w:rsidRPr="00B504C3" w:rsidRDefault="00823257" w:rsidP="000632A6">
      <w:pPr>
        <w:pStyle w:val="Heading2"/>
        <w:jc w:val="both"/>
        <w:rPr>
          <w:b w:val="0"/>
          <w:bCs w:val="0"/>
          <w:color w:val="auto"/>
          <w:sz w:val="24"/>
          <w:szCs w:val="24"/>
        </w:rPr>
      </w:pPr>
    </w:p>
    <w:p w:rsidR="00981ADE" w:rsidRDefault="00B504C3" w:rsidP="000632A6">
      <w:pPr>
        <w:pStyle w:val="Heading2"/>
        <w:jc w:val="both"/>
        <w:rPr>
          <w:b w:val="0"/>
          <w:bCs w:val="0"/>
          <w:sz w:val="24"/>
          <w:szCs w:val="24"/>
        </w:rPr>
      </w:pPr>
      <w:r w:rsidRPr="00B504C3">
        <w:rPr>
          <w:b w:val="0"/>
          <w:bCs w:val="0"/>
          <w:noProof/>
          <w:color w:val="auto"/>
          <w:sz w:val="24"/>
          <w:szCs w:val="24"/>
        </w:rPr>
        <w:lastRenderedPageBreak/>
        <w:drawing>
          <wp:anchor distT="0" distB="0" distL="114300" distR="114300" simplePos="0" relativeHeight="251679744" behindDoc="0" locked="0" layoutInCell="1" allowOverlap="1">
            <wp:simplePos x="0" y="0"/>
            <wp:positionH relativeFrom="column">
              <wp:posOffset>-284480</wp:posOffset>
            </wp:positionH>
            <wp:positionV relativeFrom="paragraph">
              <wp:posOffset>38100</wp:posOffset>
            </wp:positionV>
            <wp:extent cx="3609340" cy="1796415"/>
            <wp:effectExtent l="0" t="0" r="10160" b="1333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A24C46">
        <w:rPr>
          <w:b w:val="0"/>
          <w:bCs w:val="0"/>
          <w:sz w:val="24"/>
          <w:szCs w:val="24"/>
        </w:rPr>
        <w:br/>
      </w:r>
      <w:r w:rsidR="00F92121">
        <w:rPr>
          <w:b w:val="0"/>
          <w:bCs w:val="0"/>
          <w:sz w:val="24"/>
          <w:szCs w:val="24"/>
        </w:rPr>
        <w:t xml:space="preserve">Almost all faces received a high grade according to the new ratios, consistent with the findings of </w:t>
      </w:r>
      <w:proofErr w:type="spellStart"/>
      <w:r w:rsidR="00F92121" w:rsidRPr="00C94FC0">
        <w:rPr>
          <w:rFonts w:asciiTheme="majorBidi" w:hAnsiTheme="majorBidi" w:cstheme="majorBidi"/>
          <w:b w:val="0"/>
          <w:bCs w:val="0"/>
          <w:sz w:val="24"/>
          <w:szCs w:val="24"/>
          <w:shd w:val="clear" w:color="auto" w:fill="FFFFFF"/>
        </w:rPr>
        <w:t>Pallett</w:t>
      </w:r>
      <w:proofErr w:type="spellEnd"/>
      <w:r w:rsidR="00D87ABD">
        <w:rPr>
          <w:rFonts w:asciiTheme="majorBidi" w:hAnsiTheme="majorBidi" w:cstheme="majorBidi"/>
          <w:b w:val="0"/>
          <w:bCs w:val="0"/>
          <w:sz w:val="24"/>
          <w:szCs w:val="24"/>
          <w:shd w:val="clear" w:color="auto" w:fill="FFFFFF"/>
        </w:rPr>
        <w:t>,</w:t>
      </w:r>
      <w:r w:rsidR="00F92121" w:rsidRPr="00C94FC0">
        <w:rPr>
          <w:rFonts w:asciiTheme="majorBidi" w:hAnsiTheme="majorBidi" w:cstheme="majorBidi"/>
          <w:b w:val="0"/>
          <w:bCs w:val="0"/>
          <w:sz w:val="24"/>
          <w:szCs w:val="24"/>
          <w:shd w:val="clear" w:color="auto" w:fill="FFFFFF"/>
        </w:rPr>
        <w:t xml:space="preserve"> Link</w:t>
      </w:r>
      <w:r w:rsidR="00D87ABD">
        <w:rPr>
          <w:rFonts w:asciiTheme="majorBidi" w:hAnsiTheme="majorBidi" w:cstheme="majorBidi"/>
          <w:b w:val="0"/>
          <w:bCs w:val="0"/>
          <w:sz w:val="24"/>
          <w:szCs w:val="24"/>
          <w:shd w:val="clear" w:color="auto" w:fill="FFFFFF"/>
        </w:rPr>
        <w:t xml:space="preserve"> &amp; Lee</w:t>
      </w:r>
      <w:r w:rsidR="00F92121">
        <w:rPr>
          <w:rFonts w:asciiTheme="majorBidi" w:hAnsiTheme="majorBidi" w:cstheme="majorBidi"/>
          <w:b w:val="0"/>
          <w:bCs w:val="0"/>
          <w:sz w:val="24"/>
          <w:szCs w:val="24"/>
          <w:shd w:val="clear" w:color="auto" w:fill="FFFFFF"/>
        </w:rPr>
        <w:t>.</w:t>
      </w:r>
    </w:p>
    <w:p w:rsidR="000632A6" w:rsidRDefault="000632A6" w:rsidP="000632A6">
      <w:pPr>
        <w:pStyle w:val="Heading2"/>
        <w:jc w:val="both"/>
        <w:rPr>
          <w:b w:val="0"/>
          <w:bCs w:val="0"/>
          <w:sz w:val="24"/>
          <w:szCs w:val="24"/>
        </w:rPr>
      </w:pPr>
    </w:p>
    <w:p w:rsidR="000632A6" w:rsidRPr="008C346C" w:rsidRDefault="000632A6" w:rsidP="000632A6">
      <w:pPr>
        <w:pStyle w:val="Heading2"/>
        <w:jc w:val="both"/>
        <w:rPr>
          <w:b w:val="0"/>
          <w:bCs w:val="0"/>
          <w:sz w:val="24"/>
          <w:szCs w:val="24"/>
        </w:rPr>
      </w:pPr>
    </w:p>
    <w:p w:rsidR="008C346C" w:rsidRDefault="008C346C" w:rsidP="00F51C8C">
      <w:pPr>
        <w:pStyle w:val="Heading2"/>
        <w:numPr>
          <w:ilvl w:val="0"/>
          <w:numId w:val="11"/>
        </w:numPr>
        <w:jc w:val="both"/>
        <w:rPr>
          <w:b w:val="0"/>
          <w:bCs w:val="0"/>
          <w:sz w:val="24"/>
          <w:szCs w:val="24"/>
        </w:rPr>
      </w:pPr>
      <w:r>
        <w:rPr>
          <w:b w:val="0"/>
          <w:bCs w:val="0"/>
          <w:sz w:val="24"/>
          <w:szCs w:val="24"/>
        </w:rPr>
        <w:t>A</w:t>
      </w:r>
      <w:r w:rsidRPr="008C346C">
        <w:rPr>
          <w:b w:val="0"/>
          <w:bCs w:val="0"/>
          <w:sz w:val="24"/>
          <w:szCs w:val="24"/>
        </w:rPr>
        <w:t xml:space="preserve">mong </w:t>
      </w:r>
      <w:r>
        <w:rPr>
          <w:b w:val="0"/>
          <w:bCs w:val="0"/>
          <w:sz w:val="24"/>
          <w:szCs w:val="24"/>
        </w:rPr>
        <w:t xml:space="preserve">the 20 pictures were a picture of a women and a picture altered from the first picture creating better </w:t>
      </w:r>
      <w:r w:rsidR="00F51C8C">
        <w:rPr>
          <w:b w:val="0"/>
          <w:bCs w:val="0"/>
          <w:sz w:val="24"/>
          <w:szCs w:val="24"/>
        </w:rPr>
        <w:t>proportions</w:t>
      </w:r>
      <w:r>
        <w:rPr>
          <w:b w:val="0"/>
          <w:bCs w:val="0"/>
          <w:sz w:val="24"/>
          <w:szCs w:val="24"/>
        </w:rPr>
        <w:t>:</w:t>
      </w:r>
    </w:p>
    <w:p w:rsidR="008C346C" w:rsidRDefault="008C346C" w:rsidP="008C346C">
      <w:pPr>
        <w:pStyle w:val="Heading2"/>
        <w:jc w:val="center"/>
        <w:rPr>
          <w:b w:val="0"/>
          <w:bCs w:val="0"/>
          <w:sz w:val="24"/>
          <w:szCs w:val="24"/>
        </w:rPr>
      </w:pPr>
      <w:r>
        <w:rPr>
          <w:b w:val="0"/>
          <w:bCs w:val="0"/>
          <w:noProof/>
          <w:sz w:val="24"/>
          <w:szCs w:val="24"/>
        </w:rPr>
        <w:drawing>
          <wp:inline distT="0" distB="0" distL="0" distR="0">
            <wp:extent cx="3093057" cy="1802652"/>
            <wp:effectExtent l="0" t="0" r="0" b="7620"/>
            <wp:docPr id="5" name="Picture 5" descr="C:\Users\Ogi\Documents\My Dropbox\comp vision\faces\fa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gi\Documents\My Dropbox\comp vision\faces\facem.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89919" cy="1800823"/>
                    </a:xfrm>
                    <a:prstGeom prst="rect">
                      <a:avLst/>
                    </a:prstGeom>
                    <a:noFill/>
                    <a:ln>
                      <a:noFill/>
                    </a:ln>
                  </pic:spPr>
                </pic:pic>
              </a:graphicData>
            </a:graphic>
          </wp:inline>
        </w:drawing>
      </w:r>
    </w:p>
    <w:p w:rsidR="008C346C" w:rsidRDefault="008C346C" w:rsidP="00F51C8C">
      <w:pPr>
        <w:pStyle w:val="Heading2"/>
        <w:ind w:left="720"/>
        <w:rPr>
          <w:b w:val="0"/>
          <w:bCs w:val="0"/>
          <w:sz w:val="24"/>
          <w:szCs w:val="24"/>
        </w:rPr>
      </w:pPr>
      <w:r>
        <w:rPr>
          <w:b w:val="0"/>
          <w:bCs w:val="0"/>
          <w:sz w:val="24"/>
          <w:szCs w:val="24"/>
        </w:rPr>
        <w:t xml:space="preserve">In this case all results consistently and </w:t>
      </w:r>
      <w:r w:rsidRPr="008C346C">
        <w:rPr>
          <w:rFonts w:asciiTheme="majorBidi" w:hAnsiTheme="majorBidi" w:cstheme="majorBidi"/>
          <w:b w:val="0"/>
          <w:bCs w:val="0"/>
          <w:sz w:val="24"/>
          <w:szCs w:val="24"/>
          <w:shd w:val="clear" w:color="auto" w:fill="FFFFFF"/>
        </w:rPr>
        <w:t>unambiguously</w:t>
      </w:r>
      <w:r>
        <w:rPr>
          <w:b w:val="0"/>
          <w:bCs w:val="0"/>
          <w:sz w:val="24"/>
          <w:szCs w:val="24"/>
        </w:rPr>
        <w:t xml:space="preserve"> showed a preference to the right picture (the one after alteration). </w:t>
      </w:r>
    </w:p>
    <w:p w:rsidR="00F51C8C" w:rsidRDefault="000632A6" w:rsidP="00F51C8C">
      <w:pPr>
        <w:pStyle w:val="Heading2"/>
        <w:numPr>
          <w:ilvl w:val="1"/>
          <w:numId w:val="10"/>
        </w:numPr>
        <w:rPr>
          <w:sz w:val="24"/>
          <w:szCs w:val="24"/>
        </w:rPr>
      </w:pPr>
      <w:r>
        <w:rPr>
          <w:sz w:val="24"/>
          <w:szCs w:val="24"/>
        </w:rPr>
        <w:t>F</w:t>
      </w:r>
      <w:r w:rsidR="00F51C8C">
        <w:rPr>
          <w:sz w:val="24"/>
          <w:szCs w:val="24"/>
        </w:rPr>
        <w:t>eature detecting results</w:t>
      </w:r>
    </w:p>
    <w:p w:rsidR="00F51C8C" w:rsidRDefault="00F51C8C" w:rsidP="00F51C8C">
      <w:pPr>
        <w:pStyle w:val="Heading2"/>
        <w:rPr>
          <w:b w:val="0"/>
          <w:bCs w:val="0"/>
          <w:sz w:val="24"/>
          <w:szCs w:val="24"/>
        </w:rPr>
      </w:pPr>
      <w:r w:rsidRPr="00F51C8C">
        <w:rPr>
          <w:b w:val="0"/>
          <w:bCs w:val="0"/>
          <w:sz w:val="24"/>
          <w:szCs w:val="24"/>
        </w:rPr>
        <w:t xml:space="preserve">Under </w:t>
      </w:r>
      <w:r>
        <w:rPr>
          <w:b w:val="0"/>
          <w:bCs w:val="0"/>
          <w:sz w:val="24"/>
          <w:szCs w:val="24"/>
        </w:rPr>
        <w:t>some assumptions (the angle of the face, little shading, uniform background, image quality, etc.) most pictures yielded good results.</w:t>
      </w:r>
    </w:p>
    <w:p w:rsidR="00F51C8C" w:rsidRPr="00FB2879" w:rsidRDefault="006E7606" w:rsidP="00F51C8C">
      <w:pPr>
        <w:pStyle w:val="Heading2"/>
        <w:rPr>
          <w:b w:val="0"/>
          <w:bCs w:val="0"/>
          <w:sz w:val="22"/>
          <w:szCs w:val="22"/>
        </w:rPr>
      </w:pPr>
      <w:r>
        <w:rPr>
          <w:noProof/>
        </w:rPr>
        <w:drawing>
          <wp:anchor distT="0" distB="0" distL="114300" distR="114300" simplePos="0" relativeHeight="251680768" behindDoc="0" locked="0" layoutInCell="1" allowOverlap="1">
            <wp:simplePos x="0" y="0"/>
            <wp:positionH relativeFrom="column">
              <wp:posOffset>3937883</wp:posOffset>
            </wp:positionH>
            <wp:positionV relativeFrom="paragraph">
              <wp:posOffset>2374</wp:posOffset>
            </wp:positionV>
            <wp:extent cx="1553078" cy="2003729"/>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52425" cy="2002887"/>
                    </a:xfrm>
                    <a:prstGeom prst="rect">
                      <a:avLst/>
                    </a:prstGeom>
                  </pic:spPr>
                </pic:pic>
              </a:graphicData>
            </a:graphic>
          </wp:anchor>
        </w:drawing>
      </w:r>
      <w:r w:rsidR="00F51C8C" w:rsidRPr="00FB2879">
        <w:rPr>
          <w:noProof/>
          <w:sz w:val="32"/>
          <w:szCs w:val="32"/>
        </w:rPr>
        <w:drawing>
          <wp:inline distT="0" distB="0" distL="0" distR="0">
            <wp:extent cx="2345635" cy="20081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2347288" cy="2009594"/>
                    </a:xfrm>
                    <a:prstGeom prst="rect">
                      <a:avLst/>
                    </a:prstGeom>
                  </pic:spPr>
                </pic:pic>
              </a:graphicData>
            </a:graphic>
          </wp:inline>
        </w:drawing>
      </w:r>
      <w:r>
        <w:rPr>
          <w:noProof/>
        </w:rPr>
        <w:drawing>
          <wp:inline distT="0" distB="0" distL="0" distR="0">
            <wp:extent cx="1587112" cy="20037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588941" cy="2006039"/>
                    </a:xfrm>
                    <a:prstGeom prst="rect">
                      <a:avLst/>
                    </a:prstGeom>
                  </pic:spPr>
                </pic:pic>
              </a:graphicData>
            </a:graphic>
          </wp:inline>
        </w:drawing>
      </w:r>
    </w:p>
    <w:p w:rsidR="00F51C8C" w:rsidRDefault="00F51C8C" w:rsidP="00F51C8C">
      <w:pPr>
        <w:pStyle w:val="Heading2"/>
        <w:rPr>
          <w:b w:val="0"/>
          <w:bCs w:val="0"/>
          <w:sz w:val="24"/>
          <w:szCs w:val="24"/>
        </w:rPr>
      </w:pPr>
      <w:r>
        <w:rPr>
          <w:b w:val="0"/>
          <w:bCs w:val="0"/>
          <w:sz w:val="24"/>
          <w:szCs w:val="24"/>
        </w:rPr>
        <w:t>In some pictures we failed to recognize the points correctly, mostly due to lo</w:t>
      </w:r>
      <w:r w:rsidR="00B504C3">
        <w:rPr>
          <w:b w:val="0"/>
          <w:bCs w:val="0"/>
          <w:sz w:val="24"/>
          <w:szCs w:val="24"/>
        </w:rPr>
        <w:t>o</w:t>
      </w:r>
      <w:r>
        <w:rPr>
          <w:b w:val="0"/>
          <w:bCs w:val="0"/>
          <w:sz w:val="24"/>
          <w:szCs w:val="24"/>
        </w:rPr>
        <w:t>se hair, a smile, shading</w:t>
      </w:r>
      <w:r w:rsidR="006E7606">
        <w:rPr>
          <w:b w:val="0"/>
          <w:bCs w:val="0"/>
          <w:sz w:val="24"/>
          <w:szCs w:val="24"/>
        </w:rPr>
        <w:t>, facial hair</w:t>
      </w:r>
      <w:r>
        <w:rPr>
          <w:b w:val="0"/>
          <w:bCs w:val="0"/>
          <w:sz w:val="24"/>
          <w:szCs w:val="24"/>
        </w:rPr>
        <w:t xml:space="preserve"> or wrinkles.</w:t>
      </w:r>
    </w:p>
    <w:p w:rsidR="006E7606" w:rsidRPr="00F51C8C" w:rsidRDefault="006E7606" w:rsidP="006E7606">
      <w:pPr>
        <w:pStyle w:val="Heading2"/>
        <w:rPr>
          <w:b w:val="0"/>
          <w:bCs w:val="0"/>
          <w:sz w:val="24"/>
          <w:szCs w:val="24"/>
        </w:rPr>
      </w:pPr>
      <w:r>
        <w:rPr>
          <w:noProof/>
        </w:rPr>
        <w:lastRenderedPageBreak/>
        <w:drawing>
          <wp:inline distT="0" distB="0" distL="0" distR="0">
            <wp:extent cx="1644353" cy="19639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642671" cy="1961963"/>
                    </a:xfrm>
                    <a:prstGeom prst="rect">
                      <a:avLst/>
                    </a:prstGeom>
                  </pic:spPr>
                </pic:pic>
              </a:graphicData>
            </a:graphic>
          </wp:inline>
        </w:drawing>
      </w:r>
      <w:r>
        <w:rPr>
          <w:noProof/>
        </w:rPr>
        <w:drawing>
          <wp:inline distT="0" distB="0" distL="0" distR="0">
            <wp:extent cx="1643970" cy="19719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1644020" cy="1971984"/>
                    </a:xfrm>
                    <a:prstGeom prst="rect">
                      <a:avLst/>
                    </a:prstGeom>
                  </pic:spPr>
                </pic:pic>
              </a:graphicData>
            </a:graphic>
          </wp:inline>
        </w:drawing>
      </w:r>
      <w:r>
        <w:rPr>
          <w:noProof/>
        </w:rPr>
        <w:drawing>
          <wp:inline distT="0" distB="0" distL="0" distR="0">
            <wp:extent cx="1619344" cy="19639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1621843" cy="1967004"/>
                    </a:xfrm>
                    <a:prstGeom prst="rect">
                      <a:avLst/>
                    </a:prstGeom>
                  </pic:spPr>
                </pic:pic>
              </a:graphicData>
            </a:graphic>
          </wp:inline>
        </w:drawing>
      </w:r>
    </w:p>
    <w:p w:rsidR="00981ADE" w:rsidRPr="00981ADE" w:rsidRDefault="00CD5DF2" w:rsidP="00981ADE">
      <w:pPr>
        <w:pStyle w:val="Heading2"/>
        <w:jc w:val="both"/>
        <w:rPr>
          <w:sz w:val="24"/>
          <w:szCs w:val="24"/>
        </w:rPr>
      </w:pPr>
      <w:r>
        <w:rPr>
          <w:sz w:val="24"/>
          <w:szCs w:val="24"/>
        </w:rPr>
        <w:t xml:space="preserve">4. </w:t>
      </w:r>
      <w:r w:rsidR="00236153">
        <w:rPr>
          <w:sz w:val="24"/>
          <w:szCs w:val="24"/>
        </w:rPr>
        <w:t>Conclusions</w:t>
      </w:r>
    </w:p>
    <w:p w:rsidR="00236153" w:rsidRDefault="00236153" w:rsidP="00236153">
      <w:pPr>
        <w:pStyle w:val="Heading2"/>
        <w:jc w:val="both"/>
        <w:rPr>
          <w:b w:val="0"/>
          <w:bCs w:val="0"/>
          <w:sz w:val="24"/>
          <w:szCs w:val="24"/>
        </w:rPr>
      </w:pPr>
      <w:r>
        <w:rPr>
          <w:b w:val="0"/>
          <w:bCs w:val="0"/>
          <w:sz w:val="24"/>
          <w:szCs w:val="24"/>
        </w:rPr>
        <w:t>We expected to find better correlation between perceiving beauty and the existence of certain ratios in the image we see.</w:t>
      </w:r>
    </w:p>
    <w:p w:rsidR="00981ADE" w:rsidRDefault="00236153" w:rsidP="00236153">
      <w:pPr>
        <w:pStyle w:val="Heading2"/>
        <w:jc w:val="both"/>
        <w:rPr>
          <w:b w:val="0"/>
          <w:bCs w:val="0"/>
          <w:sz w:val="24"/>
          <w:szCs w:val="24"/>
        </w:rPr>
      </w:pPr>
      <w:r>
        <w:rPr>
          <w:b w:val="0"/>
          <w:bCs w:val="0"/>
          <w:sz w:val="24"/>
          <w:szCs w:val="24"/>
        </w:rPr>
        <w:t>What we found was that the golden ratio is only a</w:t>
      </w:r>
      <w:r w:rsidRPr="00236153">
        <w:rPr>
          <w:b w:val="0"/>
          <w:bCs w:val="0"/>
          <w:sz w:val="24"/>
          <w:szCs w:val="24"/>
        </w:rPr>
        <w:t xml:space="preserve"> part of </w:t>
      </w:r>
      <w:r>
        <w:rPr>
          <w:b w:val="0"/>
          <w:bCs w:val="0"/>
          <w:sz w:val="24"/>
          <w:szCs w:val="24"/>
        </w:rPr>
        <w:t>the characte</w:t>
      </w:r>
      <w:r w:rsidRPr="00236153">
        <w:rPr>
          <w:b w:val="0"/>
          <w:bCs w:val="0"/>
          <w:sz w:val="24"/>
          <w:szCs w:val="24"/>
        </w:rPr>
        <w:t xml:space="preserve">ristics that form our </w:t>
      </w:r>
      <w:r>
        <w:rPr>
          <w:b w:val="0"/>
          <w:bCs w:val="0"/>
          <w:sz w:val="24"/>
          <w:szCs w:val="24"/>
        </w:rPr>
        <w:t>concept of beauty.</w:t>
      </w:r>
    </w:p>
    <w:p w:rsidR="00CD5DF2" w:rsidRDefault="00CD5DF2" w:rsidP="00236153">
      <w:pPr>
        <w:pStyle w:val="Heading2"/>
        <w:jc w:val="both"/>
        <w:rPr>
          <w:b w:val="0"/>
          <w:bCs w:val="0"/>
          <w:sz w:val="24"/>
          <w:szCs w:val="24"/>
        </w:rPr>
      </w:pPr>
      <w:r>
        <w:rPr>
          <w:rFonts w:asciiTheme="majorBidi" w:hAnsiTheme="majorBidi" w:cstheme="majorBidi"/>
          <w:b w:val="0"/>
          <w:bCs w:val="0"/>
          <w:sz w:val="24"/>
          <w:szCs w:val="24"/>
          <w:shd w:val="clear" w:color="auto" w:fill="FFFFFF"/>
        </w:rPr>
        <w:t>It is clear, though, that this golden ratio surrounds us, and we do seem to prefer it.</w:t>
      </w:r>
    </w:p>
    <w:p w:rsidR="00834055" w:rsidRPr="00834055" w:rsidRDefault="00834055" w:rsidP="00834055">
      <w:pPr>
        <w:pStyle w:val="Heading2"/>
        <w:rPr>
          <w:sz w:val="24"/>
          <w:szCs w:val="24"/>
        </w:rPr>
      </w:pPr>
      <w:r w:rsidRPr="00834055">
        <w:rPr>
          <w:sz w:val="24"/>
          <w:szCs w:val="24"/>
        </w:rPr>
        <w:t>4.1</w:t>
      </w:r>
      <w:r>
        <w:rPr>
          <w:sz w:val="24"/>
          <w:szCs w:val="24"/>
        </w:rPr>
        <w:t xml:space="preserve"> An ethical dilemma</w:t>
      </w:r>
    </w:p>
    <w:p w:rsidR="00834055" w:rsidRDefault="00A24C46" w:rsidP="00834055">
      <w:pPr>
        <w:pStyle w:val="Heading2"/>
        <w:rPr>
          <w:b w:val="0"/>
          <w:bCs w:val="0"/>
          <w:sz w:val="24"/>
          <w:szCs w:val="24"/>
        </w:rPr>
      </w:pPr>
      <w:r>
        <w:rPr>
          <w:b w:val="0"/>
          <w:bCs w:val="0"/>
          <w:sz w:val="24"/>
          <w:szCs w:val="24"/>
        </w:rPr>
        <w:t xml:space="preserve">A question arose whether such a computer program, receiving a photo and </w:t>
      </w:r>
      <w:r w:rsidR="00834055">
        <w:rPr>
          <w:b w:val="0"/>
          <w:bCs w:val="0"/>
          <w:sz w:val="24"/>
          <w:szCs w:val="24"/>
        </w:rPr>
        <w:t>calculating its grade is ethic. After all, this kind of program that reduces a person to a single grade, based on geometry alone, ignores a lot of other features that make us human. Surely there is more to beauty than just geometrical ratios.</w:t>
      </w:r>
    </w:p>
    <w:p w:rsidR="00834055" w:rsidRDefault="00834055" w:rsidP="00834055">
      <w:pPr>
        <w:pStyle w:val="Heading2"/>
        <w:rPr>
          <w:b w:val="0"/>
          <w:bCs w:val="0"/>
          <w:sz w:val="24"/>
          <w:szCs w:val="24"/>
        </w:rPr>
      </w:pPr>
      <w:r>
        <w:rPr>
          <w:b w:val="0"/>
          <w:bCs w:val="0"/>
          <w:sz w:val="24"/>
          <w:szCs w:val="24"/>
        </w:rPr>
        <w:t xml:space="preserve">How would this sort of software be used? </w:t>
      </w:r>
      <w:r>
        <w:rPr>
          <w:b w:val="0"/>
          <w:bCs w:val="0"/>
          <w:sz w:val="24"/>
          <w:szCs w:val="24"/>
        </w:rPr>
        <w:br/>
        <w:t>Is the science behind it really correct? Who are we to determine what is beautiful?</w:t>
      </w:r>
    </w:p>
    <w:p w:rsidR="00A24C46" w:rsidRDefault="00834055" w:rsidP="00834055">
      <w:pPr>
        <w:pStyle w:val="Heading2"/>
        <w:rPr>
          <w:rFonts w:ascii="Arial" w:hAnsi="Arial" w:cs="Arial"/>
          <w:b w:val="0"/>
          <w:bCs w:val="0"/>
          <w:color w:val="FFFFFF"/>
          <w:sz w:val="18"/>
          <w:szCs w:val="18"/>
        </w:rPr>
      </w:pPr>
      <w:r>
        <w:rPr>
          <w:b w:val="0"/>
          <w:bCs w:val="0"/>
          <w:sz w:val="24"/>
          <w:szCs w:val="24"/>
        </w:rPr>
        <w:t>We think that there's a reason for saying: "The beauty is in the eyes of the beholder".</w:t>
      </w:r>
    </w:p>
    <w:p w:rsidR="00CD5DF2" w:rsidRPr="00D80B7C" w:rsidRDefault="00CD5DF2" w:rsidP="00CD5DF2">
      <w:pPr>
        <w:pStyle w:val="Heading4"/>
      </w:pPr>
      <w:r>
        <w:t>5. Improvements</w:t>
      </w:r>
    </w:p>
    <w:p w:rsidR="00CD5DF2" w:rsidRDefault="00CD5DF2" w:rsidP="00981ADE">
      <w:pPr>
        <w:pStyle w:val="Heading2"/>
        <w:jc w:val="both"/>
        <w:rPr>
          <w:b w:val="0"/>
          <w:bCs w:val="0"/>
          <w:sz w:val="24"/>
          <w:szCs w:val="24"/>
        </w:rPr>
      </w:pPr>
      <w:r w:rsidRPr="00CD5DF2">
        <w:rPr>
          <w:b w:val="0"/>
          <w:bCs w:val="0"/>
          <w:sz w:val="24"/>
          <w:szCs w:val="24"/>
        </w:rPr>
        <w:t>Better</w:t>
      </w:r>
      <w:r>
        <w:rPr>
          <w:b w:val="0"/>
          <w:bCs w:val="0"/>
          <w:sz w:val="24"/>
          <w:szCs w:val="24"/>
        </w:rPr>
        <w:t xml:space="preserve"> results in detecting features can be obtained using the more complex Viola-Jones algorithm.</w:t>
      </w:r>
    </w:p>
    <w:p w:rsidR="00CD5DF2" w:rsidRDefault="00CD5DF2" w:rsidP="00981ADE">
      <w:pPr>
        <w:pStyle w:val="Heading2"/>
        <w:jc w:val="both"/>
        <w:rPr>
          <w:b w:val="0"/>
          <w:bCs w:val="0"/>
          <w:sz w:val="24"/>
          <w:szCs w:val="24"/>
        </w:rPr>
      </w:pPr>
      <w:r>
        <w:rPr>
          <w:b w:val="0"/>
          <w:bCs w:val="0"/>
          <w:sz w:val="24"/>
          <w:szCs w:val="24"/>
        </w:rPr>
        <w:t>Also, the next step would be to locate all 16 points automatically (we manually set 6 of them).</w:t>
      </w:r>
    </w:p>
    <w:p w:rsidR="00CD5DF2" w:rsidRPr="00CD5DF2" w:rsidRDefault="00CD5DF2" w:rsidP="00CD5DF2">
      <w:pPr>
        <w:pStyle w:val="Heading2"/>
        <w:jc w:val="both"/>
        <w:rPr>
          <w:rFonts w:asciiTheme="majorBidi" w:hAnsiTheme="majorBidi" w:cstheme="majorBidi"/>
          <w:b w:val="0"/>
          <w:bCs w:val="0"/>
          <w:sz w:val="24"/>
          <w:szCs w:val="24"/>
          <w:shd w:val="clear" w:color="auto" w:fill="FFFFFF"/>
        </w:rPr>
      </w:pPr>
      <w:r>
        <w:rPr>
          <w:b w:val="0"/>
          <w:bCs w:val="0"/>
          <w:sz w:val="24"/>
          <w:szCs w:val="24"/>
        </w:rPr>
        <w:t xml:space="preserve">In order to improve the meaning of the survey results, we </w:t>
      </w:r>
      <w:r w:rsidRPr="00236153">
        <w:rPr>
          <w:rFonts w:asciiTheme="majorBidi" w:hAnsiTheme="majorBidi" w:cstheme="majorBidi"/>
          <w:b w:val="0"/>
          <w:bCs w:val="0"/>
          <w:sz w:val="24"/>
          <w:szCs w:val="24"/>
          <w:shd w:val="clear" w:color="auto" w:fill="FFFFFF"/>
        </w:rPr>
        <w:t xml:space="preserve">think </w:t>
      </w:r>
      <w:r>
        <w:rPr>
          <w:rFonts w:asciiTheme="majorBidi" w:hAnsiTheme="majorBidi" w:cstheme="majorBidi"/>
          <w:b w:val="0"/>
          <w:bCs w:val="0"/>
          <w:sz w:val="24"/>
          <w:szCs w:val="24"/>
          <w:shd w:val="clear" w:color="auto" w:fill="FFFFFF"/>
        </w:rPr>
        <w:t>a more suitable experiment would be to conduct a series of test sets, each one consisting of faces with similar features, differentiating mostly by proportions, and of same gender (similar t</w:t>
      </w:r>
      <w:r w:rsidR="00857D44">
        <w:rPr>
          <w:rFonts w:asciiTheme="majorBidi" w:hAnsiTheme="majorBidi" w:cstheme="majorBidi"/>
          <w:b w:val="0"/>
          <w:bCs w:val="0"/>
          <w:sz w:val="24"/>
          <w:szCs w:val="24"/>
          <w:shd w:val="clear" w:color="auto" w:fill="FFFFFF"/>
        </w:rPr>
        <w:t>o the example presented in 3.1.d</w:t>
      </w:r>
      <w:r>
        <w:rPr>
          <w:rFonts w:asciiTheme="majorBidi" w:hAnsiTheme="majorBidi" w:cstheme="majorBidi"/>
          <w:b w:val="0"/>
          <w:bCs w:val="0"/>
          <w:sz w:val="24"/>
          <w:szCs w:val="24"/>
          <w:shd w:val="clear" w:color="auto" w:fill="FFFFFF"/>
        </w:rPr>
        <w:t>).</w:t>
      </w:r>
    </w:p>
    <w:p w:rsidR="00823257" w:rsidRDefault="00823257" w:rsidP="00CD5DF2">
      <w:pPr>
        <w:pStyle w:val="Heading2"/>
        <w:jc w:val="both"/>
        <w:rPr>
          <w:sz w:val="24"/>
          <w:szCs w:val="24"/>
        </w:rPr>
      </w:pPr>
    </w:p>
    <w:p w:rsidR="00823257" w:rsidRDefault="00823257" w:rsidP="00CD5DF2">
      <w:pPr>
        <w:pStyle w:val="Heading2"/>
        <w:jc w:val="both"/>
        <w:rPr>
          <w:sz w:val="24"/>
          <w:szCs w:val="24"/>
        </w:rPr>
      </w:pPr>
    </w:p>
    <w:p w:rsidR="00981ADE" w:rsidRPr="00981ADE" w:rsidRDefault="00CD5DF2" w:rsidP="00CD5DF2">
      <w:pPr>
        <w:pStyle w:val="Heading2"/>
        <w:jc w:val="both"/>
        <w:rPr>
          <w:sz w:val="24"/>
          <w:szCs w:val="24"/>
        </w:rPr>
      </w:pPr>
      <w:r>
        <w:rPr>
          <w:sz w:val="24"/>
          <w:szCs w:val="24"/>
        </w:rPr>
        <w:lastRenderedPageBreak/>
        <w:t>6. R</w:t>
      </w:r>
      <w:r w:rsidR="00981ADE" w:rsidRPr="00981ADE">
        <w:rPr>
          <w:sz w:val="24"/>
          <w:szCs w:val="24"/>
        </w:rPr>
        <w:t>eferences</w:t>
      </w:r>
    </w:p>
    <w:p w:rsidR="009E5BB4" w:rsidRPr="00CD5DF2" w:rsidRDefault="009E5BB4" w:rsidP="00AC1C99">
      <w:pPr>
        <w:pStyle w:val="Heading2"/>
        <w:rPr>
          <w:rStyle w:val="Hyperlink"/>
          <w:b w:val="0"/>
          <w:bCs w:val="0"/>
          <w:i/>
          <w:iCs/>
          <w:color w:val="auto"/>
          <w:sz w:val="24"/>
          <w:szCs w:val="24"/>
          <w:u w:val="none"/>
        </w:rPr>
      </w:pPr>
      <w:r w:rsidRPr="009E5BB4">
        <w:rPr>
          <w:rStyle w:val="Hyperlink"/>
          <w:b w:val="0"/>
          <w:bCs w:val="0"/>
          <w:color w:val="auto"/>
          <w:sz w:val="24"/>
          <w:szCs w:val="24"/>
          <w:u w:val="none"/>
        </w:rPr>
        <w:t>[1]</w:t>
      </w:r>
      <w:r>
        <w:rPr>
          <w:rStyle w:val="Hyperlink"/>
          <w:b w:val="0"/>
          <w:bCs w:val="0"/>
          <w:color w:val="auto"/>
          <w:sz w:val="24"/>
          <w:szCs w:val="24"/>
          <w:u w:val="none"/>
        </w:rPr>
        <w:t xml:space="preserve"> </w:t>
      </w:r>
      <w:proofErr w:type="spellStart"/>
      <w:r>
        <w:rPr>
          <w:rStyle w:val="Hyperlink"/>
          <w:b w:val="0"/>
          <w:bCs w:val="0"/>
          <w:color w:val="auto"/>
          <w:sz w:val="24"/>
          <w:szCs w:val="24"/>
          <w:u w:val="none"/>
        </w:rPr>
        <w:t>Bejan</w:t>
      </w:r>
      <w:proofErr w:type="spellEnd"/>
      <w:r w:rsidR="00CD5DF2">
        <w:rPr>
          <w:rStyle w:val="Hyperlink"/>
          <w:b w:val="0"/>
          <w:bCs w:val="0"/>
          <w:color w:val="auto"/>
          <w:sz w:val="24"/>
          <w:szCs w:val="24"/>
          <w:u w:val="none"/>
        </w:rPr>
        <w:t xml:space="preserve">, A., </w:t>
      </w:r>
      <w:r w:rsidR="00CD5DF2">
        <w:rPr>
          <w:rStyle w:val="Hyperlink"/>
          <w:b w:val="0"/>
          <w:bCs w:val="0"/>
          <w:i/>
          <w:iCs/>
          <w:color w:val="auto"/>
          <w:sz w:val="24"/>
          <w:szCs w:val="24"/>
          <w:u w:val="none"/>
        </w:rPr>
        <w:t xml:space="preserve">The golden ratio predicted: vision, cognition and locomotion as a single design in nature, </w:t>
      </w:r>
      <w:r w:rsidR="00CD5DF2" w:rsidRPr="00D87ABD">
        <w:rPr>
          <w:rStyle w:val="Hyperlink"/>
          <w:b w:val="0"/>
          <w:bCs w:val="0"/>
          <w:color w:val="auto"/>
          <w:sz w:val="24"/>
          <w:szCs w:val="24"/>
          <w:u w:val="none"/>
        </w:rPr>
        <w:t>2009.</w:t>
      </w:r>
    </w:p>
    <w:p w:rsidR="009E5BB4" w:rsidRPr="00D87ABD" w:rsidRDefault="00D87ABD" w:rsidP="00AC1C99">
      <w:pPr>
        <w:pStyle w:val="Heading2"/>
        <w:rPr>
          <w:rStyle w:val="Hyperlink"/>
          <w:b w:val="0"/>
          <w:bCs w:val="0"/>
          <w:i/>
          <w:iCs/>
          <w:color w:val="auto"/>
          <w:sz w:val="24"/>
          <w:szCs w:val="24"/>
          <w:u w:val="none"/>
        </w:rPr>
      </w:pPr>
      <w:r>
        <w:rPr>
          <w:rStyle w:val="Hyperlink"/>
          <w:b w:val="0"/>
          <w:bCs w:val="0"/>
          <w:color w:val="auto"/>
          <w:sz w:val="24"/>
          <w:szCs w:val="24"/>
          <w:u w:val="none"/>
        </w:rPr>
        <w:t xml:space="preserve">[2] </w:t>
      </w:r>
      <w:proofErr w:type="spellStart"/>
      <w:r>
        <w:rPr>
          <w:rStyle w:val="Hyperlink"/>
          <w:b w:val="0"/>
          <w:bCs w:val="0"/>
          <w:color w:val="auto"/>
          <w:sz w:val="24"/>
          <w:szCs w:val="24"/>
          <w:u w:val="none"/>
        </w:rPr>
        <w:t>Liv</w:t>
      </w:r>
      <w:r w:rsidR="009E5BB4">
        <w:rPr>
          <w:rStyle w:val="Hyperlink"/>
          <w:b w:val="0"/>
          <w:bCs w:val="0"/>
          <w:color w:val="auto"/>
          <w:sz w:val="24"/>
          <w:szCs w:val="24"/>
          <w:u w:val="none"/>
        </w:rPr>
        <w:t>io</w:t>
      </w:r>
      <w:proofErr w:type="spellEnd"/>
      <w:r>
        <w:rPr>
          <w:rStyle w:val="Hyperlink"/>
          <w:b w:val="0"/>
          <w:bCs w:val="0"/>
          <w:color w:val="auto"/>
          <w:sz w:val="24"/>
          <w:szCs w:val="24"/>
          <w:u w:val="none"/>
        </w:rPr>
        <w:t xml:space="preserve">, M., </w:t>
      </w:r>
      <w:r>
        <w:rPr>
          <w:rStyle w:val="Hyperlink"/>
          <w:b w:val="0"/>
          <w:bCs w:val="0"/>
          <w:i/>
          <w:iCs/>
          <w:color w:val="auto"/>
          <w:sz w:val="24"/>
          <w:szCs w:val="24"/>
          <w:u w:val="none"/>
        </w:rPr>
        <w:t xml:space="preserve">The golden section, </w:t>
      </w:r>
      <w:r w:rsidRPr="00D87ABD">
        <w:rPr>
          <w:rStyle w:val="Hyperlink"/>
          <w:b w:val="0"/>
          <w:bCs w:val="0"/>
          <w:color w:val="auto"/>
          <w:sz w:val="24"/>
          <w:szCs w:val="24"/>
          <w:u w:val="none"/>
        </w:rPr>
        <w:t>2002.</w:t>
      </w:r>
    </w:p>
    <w:p w:rsidR="009E23FE" w:rsidRDefault="009E23FE" w:rsidP="00CD5DF2">
      <w:pPr>
        <w:pStyle w:val="Heading2"/>
        <w:rPr>
          <w:rStyle w:val="Hyperlink"/>
          <w:sz w:val="24"/>
          <w:szCs w:val="24"/>
        </w:rPr>
      </w:pPr>
      <w:r w:rsidRPr="00CD5DF2">
        <w:rPr>
          <w:rStyle w:val="Hyperlink"/>
          <w:rFonts w:asciiTheme="majorBidi" w:hAnsiTheme="majorBidi" w:cstheme="majorBidi"/>
          <w:b w:val="0"/>
          <w:bCs w:val="0"/>
          <w:color w:val="auto"/>
          <w:sz w:val="24"/>
          <w:szCs w:val="24"/>
          <w:u w:val="none"/>
        </w:rPr>
        <w:t xml:space="preserve">[3] </w:t>
      </w:r>
      <w:r w:rsidR="00CD5DF2" w:rsidRPr="00CD5DF2">
        <w:rPr>
          <w:rFonts w:asciiTheme="majorBidi" w:hAnsiTheme="majorBidi" w:cstheme="majorBidi"/>
          <w:b w:val="0"/>
          <w:bCs w:val="0"/>
          <w:sz w:val="24"/>
          <w:szCs w:val="24"/>
        </w:rPr>
        <w:t xml:space="preserve">Dr Stephen Marquardt's website: </w:t>
      </w:r>
      <w:hyperlink r:id="rId31" w:history="1">
        <w:r w:rsidRPr="009E23FE">
          <w:rPr>
            <w:rStyle w:val="Hyperlink"/>
            <w:sz w:val="24"/>
            <w:szCs w:val="24"/>
          </w:rPr>
          <w:t>http://www.beautyanalysis.com</w:t>
        </w:r>
      </w:hyperlink>
    </w:p>
    <w:p w:rsidR="00F92121" w:rsidRPr="00570A52" w:rsidRDefault="00F92121" w:rsidP="00D87ABD">
      <w:pPr>
        <w:pStyle w:val="Heading2"/>
        <w:rPr>
          <w:rStyle w:val="Hyperlink"/>
          <w:b w:val="0"/>
          <w:bCs w:val="0"/>
          <w:color w:val="auto"/>
          <w:sz w:val="24"/>
          <w:szCs w:val="24"/>
          <w:u w:val="none"/>
        </w:rPr>
      </w:pPr>
      <w:r w:rsidRPr="00F92121">
        <w:rPr>
          <w:rStyle w:val="Hyperlink"/>
          <w:b w:val="0"/>
          <w:bCs w:val="0"/>
          <w:color w:val="auto"/>
          <w:sz w:val="24"/>
          <w:szCs w:val="24"/>
          <w:u w:val="none"/>
        </w:rPr>
        <w:t xml:space="preserve">[4] </w:t>
      </w:r>
      <w:proofErr w:type="spellStart"/>
      <w:r w:rsidRPr="00F92121">
        <w:rPr>
          <w:rFonts w:asciiTheme="majorBidi" w:hAnsiTheme="majorBidi" w:cstheme="majorBidi"/>
          <w:b w:val="0"/>
          <w:bCs w:val="0"/>
          <w:sz w:val="24"/>
          <w:szCs w:val="24"/>
          <w:shd w:val="clear" w:color="auto" w:fill="FFFFFF"/>
        </w:rPr>
        <w:t>Pallett</w:t>
      </w:r>
      <w:proofErr w:type="spellEnd"/>
      <w:r w:rsidR="00D87ABD">
        <w:rPr>
          <w:rFonts w:asciiTheme="majorBidi" w:hAnsiTheme="majorBidi" w:cstheme="majorBidi"/>
          <w:b w:val="0"/>
          <w:bCs w:val="0"/>
          <w:sz w:val="24"/>
          <w:szCs w:val="24"/>
          <w:shd w:val="clear" w:color="auto" w:fill="FFFFFF"/>
        </w:rPr>
        <w:t>, M.,</w:t>
      </w:r>
      <w:r w:rsidRPr="00F92121">
        <w:rPr>
          <w:rFonts w:asciiTheme="majorBidi" w:hAnsiTheme="majorBidi" w:cstheme="majorBidi"/>
          <w:b w:val="0"/>
          <w:bCs w:val="0"/>
          <w:sz w:val="24"/>
          <w:szCs w:val="24"/>
          <w:shd w:val="clear" w:color="auto" w:fill="FFFFFF"/>
        </w:rPr>
        <w:t xml:space="preserve"> Link</w:t>
      </w:r>
      <w:r w:rsidR="00D87ABD">
        <w:rPr>
          <w:rFonts w:asciiTheme="majorBidi" w:hAnsiTheme="majorBidi" w:cstheme="majorBidi"/>
          <w:b w:val="0"/>
          <w:bCs w:val="0"/>
          <w:sz w:val="24"/>
          <w:szCs w:val="24"/>
          <w:shd w:val="clear" w:color="auto" w:fill="FFFFFF"/>
        </w:rPr>
        <w:t xml:space="preserve">, S. &amp; Lee, K., </w:t>
      </w:r>
      <w:r w:rsidR="00D87ABD">
        <w:rPr>
          <w:rFonts w:asciiTheme="majorBidi" w:hAnsiTheme="majorBidi" w:cstheme="majorBidi"/>
          <w:b w:val="0"/>
          <w:bCs w:val="0"/>
          <w:i/>
          <w:iCs/>
          <w:sz w:val="24"/>
          <w:szCs w:val="24"/>
          <w:shd w:val="clear" w:color="auto" w:fill="FFFFFF"/>
        </w:rPr>
        <w:t>New golden ratios for facial bea</w:t>
      </w:r>
      <w:r w:rsidR="00D87ABD" w:rsidRPr="00570A52">
        <w:rPr>
          <w:rFonts w:asciiTheme="majorBidi" w:hAnsiTheme="majorBidi" w:cstheme="majorBidi"/>
          <w:b w:val="0"/>
          <w:bCs w:val="0"/>
          <w:i/>
          <w:iCs/>
          <w:sz w:val="24"/>
          <w:szCs w:val="24"/>
          <w:shd w:val="clear" w:color="auto" w:fill="FFFFFF"/>
        </w:rPr>
        <w:t xml:space="preserve">uty, </w:t>
      </w:r>
      <w:r w:rsidR="00D87ABD" w:rsidRPr="00570A52">
        <w:rPr>
          <w:rFonts w:asciiTheme="majorBidi" w:hAnsiTheme="majorBidi" w:cstheme="majorBidi"/>
          <w:b w:val="0"/>
          <w:bCs w:val="0"/>
          <w:sz w:val="24"/>
          <w:szCs w:val="24"/>
          <w:shd w:val="clear" w:color="auto" w:fill="FFFFFF"/>
        </w:rPr>
        <w:t>2009.</w:t>
      </w:r>
    </w:p>
    <w:p w:rsidR="00570A52" w:rsidRPr="00570A52" w:rsidRDefault="00570A52" w:rsidP="00D87ABD">
      <w:pPr>
        <w:pStyle w:val="Heading2"/>
        <w:rPr>
          <w:rStyle w:val="Hyperlink"/>
          <w:b w:val="0"/>
          <w:bCs w:val="0"/>
          <w:color w:val="auto"/>
          <w:sz w:val="24"/>
          <w:szCs w:val="24"/>
          <w:u w:val="none"/>
        </w:rPr>
      </w:pPr>
      <w:r w:rsidRPr="00570A52">
        <w:rPr>
          <w:rStyle w:val="Hyperlink"/>
          <w:b w:val="0"/>
          <w:bCs w:val="0"/>
          <w:color w:val="auto"/>
          <w:sz w:val="24"/>
          <w:szCs w:val="24"/>
          <w:u w:val="none"/>
        </w:rPr>
        <w:t xml:space="preserve">[5] </w:t>
      </w:r>
      <w:r w:rsidRPr="00570A52">
        <w:rPr>
          <w:rStyle w:val="a"/>
          <w:b w:val="0"/>
          <w:bCs w:val="0"/>
          <w:sz w:val="24"/>
          <w:szCs w:val="24"/>
          <w:bdr w:val="none" w:sz="0" w:space="0" w:color="auto" w:frame="1"/>
          <w:shd w:val="clear" w:color="auto" w:fill="FFFFFF"/>
        </w:rPr>
        <w:t xml:space="preserve">John G. </w:t>
      </w:r>
      <w:proofErr w:type="spellStart"/>
      <w:r w:rsidRPr="00570A52">
        <w:rPr>
          <w:rStyle w:val="a"/>
          <w:b w:val="0"/>
          <w:bCs w:val="0"/>
          <w:sz w:val="24"/>
          <w:szCs w:val="24"/>
          <w:bdr w:val="none" w:sz="0" w:space="0" w:color="auto" w:frame="1"/>
          <w:shd w:val="clear" w:color="auto" w:fill="FFFFFF"/>
        </w:rPr>
        <w:t>Daugman</w:t>
      </w:r>
      <w:proofErr w:type="spellEnd"/>
      <w:r w:rsidR="000632A6">
        <w:rPr>
          <w:rStyle w:val="a"/>
          <w:b w:val="0"/>
          <w:bCs w:val="0"/>
          <w:sz w:val="24"/>
          <w:szCs w:val="24"/>
          <w:bdr w:val="none" w:sz="0" w:space="0" w:color="auto" w:frame="1"/>
          <w:shd w:val="clear" w:color="auto" w:fill="FFFFFF"/>
        </w:rPr>
        <w:t xml:space="preserve">. </w:t>
      </w:r>
      <w:proofErr w:type="gramStart"/>
      <w:r w:rsidR="000632A6">
        <w:rPr>
          <w:rStyle w:val="a"/>
          <w:b w:val="0"/>
          <w:bCs w:val="0"/>
          <w:sz w:val="24"/>
          <w:szCs w:val="24"/>
          <w:bdr w:val="none" w:sz="0" w:space="0" w:color="auto" w:frame="1"/>
          <w:shd w:val="clear" w:color="auto" w:fill="FFFFFF"/>
        </w:rPr>
        <w:t>J.,</w:t>
      </w:r>
      <w:r w:rsidRPr="00570A52">
        <w:rPr>
          <w:rStyle w:val="a"/>
          <w:b w:val="0"/>
          <w:bCs w:val="0"/>
          <w:sz w:val="24"/>
          <w:szCs w:val="24"/>
          <w:bdr w:val="none" w:sz="0" w:space="0" w:color="auto" w:frame="1"/>
          <w:shd w:val="clear" w:color="auto" w:fill="FFFFFF"/>
        </w:rPr>
        <w:t xml:space="preserve"> High confidence visual recognition of persons for a test of statistical</w:t>
      </w:r>
      <w:r w:rsidRPr="00570A52">
        <w:rPr>
          <w:rStyle w:val="apple-converted-space"/>
          <w:b w:val="0"/>
          <w:bCs w:val="0"/>
          <w:sz w:val="24"/>
          <w:szCs w:val="24"/>
          <w:bdr w:val="none" w:sz="0" w:space="0" w:color="auto" w:frame="1"/>
          <w:shd w:val="clear" w:color="auto" w:fill="FFFFFF"/>
        </w:rPr>
        <w:t> </w:t>
      </w:r>
      <w:r w:rsidRPr="00570A52">
        <w:rPr>
          <w:rStyle w:val="a"/>
          <w:b w:val="0"/>
          <w:bCs w:val="0"/>
          <w:sz w:val="24"/>
          <w:szCs w:val="24"/>
          <w:bdr w:val="none" w:sz="0" w:space="0" w:color="auto" w:frame="1"/>
          <w:shd w:val="clear" w:color="auto" w:fill="FFFFFF"/>
        </w:rPr>
        <w:t>independence</w:t>
      </w:r>
      <w:r w:rsidRPr="00570A52">
        <w:rPr>
          <w:rStyle w:val="l6"/>
          <w:b w:val="0"/>
          <w:bCs w:val="0"/>
          <w:sz w:val="24"/>
          <w:szCs w:val="24"/>
          <w:bdr w:val="none" w:sz="0" w:space="0" w:color="auto" w:frame="1"/>
          <w:shd w:val="clear" w:color="auto" w:fill="FFFFFF"/>
        </w:rPr>
        <w:t>.</w:t>
      </w:r>
      <w:proofErr w:type="gramEnd"/>
    </w:p>
    <w:p w:rsidR="00C5192F" w:rsidRPr="00AC1C99" w:rsidRDefault="00C5192F" w:rsidP="00AC1C99">
      <w:bookmarkStart w:id="2" w:name="_GoBack"/>
      <w:bookmarkEnd w:id="2"/>
    </w:p>
    <w:sectPr w:rsidR="00C5192F" w:rsidRPr="00AC1C99" w:rsidSect="005516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1B21"/>
    <w:multiLevelType w:val="hybridMultilevel"/>
    <w:tmpl w:val="63E4B71E"/>
    <w:lvl w:ilvl="0" w:tplc="6C542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5E5CDB"/>
    <w:multiLevelType w:val="hybridMultilevel"/>
    <w:tmpl w:val="30A0B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7257A"/>
    <w:multiLevelType w:val="hybridMultilevel"/>
    <w:tmpl w:val="E878C2A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57A7F"/>
    <w:multiLevelType w:val="hybridMultilevel"/>
    <w:tmpl w:val="900A7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930E5"/>
    <w:multiLevelType w:val="hybridMultilevel"/>
    <w:tmpl w:val="0A1883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97654"/>
    <w:multiLevelType w:val="hybridMultilevel"/>
    <w:tmpl w:val="7D22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C252D"/>
    <w:multiLevelType w:val="hybridMultilevel"/>
    <w:tmpl w:val="C9D46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FE47A0"/>
    <w:multiLevelType w:val="multilevel"/>
    <w:tmpl w:val="FABE09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B226E4"/>
    <w:multiLevelType w:val="hybridMultilevel"/>
    <w:tmpl w:val="2BF22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41AEC"/>
    <w:multiLevelType w:val="hybridMultilevel"/>
    <w:tmpl w:val="926A9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430DF"/>
    <w:multiLevelType w:val="hybridMultilevel"/>
    <w:tmpl w:val="C7849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6225B"/>
    <w:multiLevelType w:val="hybridMultilevel"/>
    <w:tmpl w:val="85C8E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1"/>
  </w:num>
  <w:num w:numId="5">
    <w:abstractNumId w:val="9"/>
  </w:num>
  <w:num w:numId="6">
    <w:abstractNumId w:val="6"/>
  </w:num>
  <w:num w:numId="7">
    <w:abstractNumId w:val="0"/>
  </w:num>
  <w:num w:numId="8">
    <w:abstractNumId w:val="4"/>
  </w:num>
  <w:num w:numId="9">
    <w:abstractNumId w:val="5"/>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8C30F6"/>
    <w:rsid w:val="00050F29"/>
    <w:rsid w:val="000632A6"/>
    <w:rsid w:val="000B31E3"/>
    <w:rsid w:val="000F19CF"/>
    <w:rsid w:val="000F2A27"/>
    <w:rsid w:val="001935EE"/>
    <w:rsid w:val="001B3B10"/>
    <w:rsid w:val="001B4C10"/>
    <w:rsid w:val="001B69DF"/>
    <w:rsid w:val="001C4E3E"/>
    <w:rsid w:val="00236153"/>
    <w:rsid w:val="0026495F"/>
    <w:rsid w:val="002B262E"/>
    <w:rsid w:val="002C026F"/>
    <w:rsid w:val="002C3211"/>
    <w:rsid w:val="0039665E"/>
    <w:rsid w:val="003B23D9"/>
    <w:rsid w:val="003B2C3B"/>
    <w:rsid w:val="003B7B65"/>
    <w:rsid w:val="003F6D5C"/>
    <w:rsid w:val="00415582"/>
    <w:rsid w:val="004222F4"/>
    <w:rsid w:val="00454F1E"/>
    <w:rsid w:val="004B7397"/>
    <w:rsid w:val="004C2591"/>
    <w:rsid w:val="005516B3"/>
    <w:rsid w:val="00570A52"/>
    <w:rsid w:val="005C523D"/>
    <w:rsid w:val="005D0E94"/>
    <w:rsid w:val="005F03AF"/>
    <w:rsid w:val="00616CCF"/>
    <w:rsid w:val="00621A7D"/>
    <w:rsid w:val="00640FF6"/>
    <w:rsid w:val="00645D27"/>
    <w:rsid w:val="006A7BBE"/>
    <w:rsid w:val="006D5172"/>
    <w:rsid w:val="006E7606"/>
    <w:rsid w:val="00823257"/>
    <w:rsid w:val="00834055"/>
    <w:rsid w:val="00857D44"/>
    <w:rsid w:val="00880C53"/>
    <w:rsid w:val="008A3DEE"/>
    <w:rsid w:val="008C30F6"/>
    <w:rsid w:val="008C346C"/>
    <w:rsid w:val="009541C6"/>
    <w:rsid w:val="009751FE"/>
    <w:rsid w:val="00981ADE"/>
    <w:rsid w:val="009E23FE"/>
    <w:rsid w:val="009E5BB4"/>
    <w:rsid w:val="00A24C46"/>
    <w:rsid w:val="00A94168"/>
    <w:rsid w:val="00AC1C99"/>
    <w:rsid w:val="00AC59AB"/>
    <w:rsid w:val="00B046D6"/>
    <w:rsid w:val="00B504C3"/>
    <w:rsid w:val="00B63999"/>
    <w:rsid w:val="00B860DD"/>
    <w:rsid w:val="00BD0366"/>
    <w:rsid w:val="00C12DD3"/>
    <w:rsid w:val="00C16188"/>
    <w:rsid w:val="00C42732"/>
    <w:rsid w:val="00C5192F"/>
    <w:rsid w:val="00C8668A"/>
    <w:rsid w:val="00C94FC0"/>
    <w:rsid w:val="00CD5DF2"/>
    <w:rsid w:val="00D87ABD"/>
    <w:rsid w:val="00DA2766"/>
    <w:rsid w:val="00E206B8"/>
    <w:rsid w:val="00E27CD6"/>
    <w:rsid w:val="00EB4EB1"/>
    <w:rsid w:val="00F04479"/>
    <w:rsid w:val="00F10CB0"/>
    <w:rsid w:val="00F51C8C"/>
    <w:rsid w:val="00F6504F"/>
    <w:rsid w:val="00F92121"/>
    <w:rsid w:val="00FB2879"/>
    <w:rsid w:val="00FC3F3A"/>
    <w:rsid w:val="00FD2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99"/>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5D0E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C1C99"/>
    <w:pPr>
      <w:spacing w:before="100" w:beforeAutospacing="1" w:after="100" w:afterAutospacing="1"/>
      <w:outlineLvl w:val="1"/>
    </w:pPr>
    <w:rPr>
      <w:b/>
      <w:bCs/>
      <w:sz w:val="36"/>
      <w:szCs w:val="36"/>
    </w:rPr>
  </w:style>
  <w:style w:type="paragraph" w:styleId="Heading3">
    <w:name w:val="heading 3"/>
    <w:basedOn w:val="Normal"/>
    <w:link w:val="Heading3Char"/>
    <w:qFormat/>
    <w:rsid w:val="00AC1C99"/>
    <w:pPr>
      <w:spacing w:before="100" w:beforeAutospacing="1" w:after="100" w:afterAutospacing="1"/>
      <w:outlineLvl w:val="2"/>
    </w:pPr>
    <w:rPr>
      <w:b/>
      <w:bCs/>
      <w:sz w:val="27"/>
      <w:szCs w:val="27"/>
    </w:rPr>
  </w:style>
  <w:style w:type="paragraph" w:styleId="Heading4">
    <w:name w:val="heading 4"/>
    <w:basedOn w:val="Normal"/>
    <w:link w:val="Heading4Char"/>
    <w:qFormat/>
    <w:rsid w:val="00AC1C9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C99"/>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rsid w:val="00AC1C99"/>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AC1C99"/>
    <w:rPr>
      <w:rFonts w:ascii="Times New Roman" w:eastAsia="Times New Roman" w:hAnsi="Times New Roman" w:cs="Times New Roman"/>
      <w:b/>
      <w:bCs/>
      <w:color w:val="000000"/>
      <w:sz w:val="24"/>
      <w:szCs w:val="24"/>
    </w:rPr>
  </w:style>
  <w:style w:type="character" w:styleId="Hyperlink">
    <w:name w:val="Hyperlink"/>
    <w:rsid w:val="00AC1C99"/>
    <w:rPr>
      <w:color w:val="003366"/>
      <w:u w:val="single"/>
    </w:rPr>
  </w:style>
  <w:style w:type="character" w:styleId="Emphasis">
    <w:name w:val="Emphasis"/>
    <w:qFormat/>
    <w:rsid w:val="00AC1C99"/>
    <w:rPr>
      <w:i/>
      <w:iCs/>
    </w:rPr>
  </w:style>
  <w:style w:type="paragraph" w:styleId="NormalWeb">
    <w:name w:val="Normal (Web)"/>
    <w:basedOn w:val="Normal"/>
    <w:uiPriority w:val="99"/>
    <w:rsid w:val="00AC1C99"/>
    <w:pPr>
      <w:spacing w:before="100" w:beforeAutospacing="1" w:after="100" w:afterAutospacing="1"/>
    </w:pPr>
  </w:style>
  <w:style w:type="paragraph" w:styleId="BalloonText">
    <w:name w:val="Balloon Text"/>
    <w:basedOn w:val="Normal"/>
    <w:link w:val="BalloonTextChar"/>
    <w:uiPriority w:val="99"/>
    <w:semiHidden/>
    <w:unhideWhenUsed/>
    <w:rsid w:val="00AC1C99"/>
    <w:rPr>
      <w:rFonts w:ascii="Tahoma" w:hAnsi="Tahoma" w:cs="Tahoma"/>
      <w:sz w:val="16"/>
      <w:szCs w:val="16"/>
    </w:rPr>
  </w:style>
  <w:style w:type="character" w:customStyle="1" w:styleId="BalloonTextChar">
    <w:name w:val="Balloon Text Char"/>
    <w:basedOn w:val="DefaultParagraphFont"/>
    <w:link w:val="BalloonText"/>
    <w:uiPriority w:val="99"/>
    <w:semiHidden/>
    <w:rsid w:val="00AC1C99"/>
    <w:rPr>
      <w:rFonts w:ascii="Tahoma" w:eastAsia="Times New Roman" w:hAnsi="Tahoma" w:cs="Tahoma"/>
      <w:color w:val="000000"/>
      <w:sz w:val="16"/>
      <w:szCs w:val="16"/>
    </w:rPr>
  </w:style>
  <w:style w:type="character" w:customStyle="1" w:styleId="apple-style-span">
    <w:name w:val="apple-style-span"/>
    <w:basedOn w:val="DefaultParagraphFont"/>
    <w:rsid w:val="00C42732"/>
  </w:style>
  <w:style w:type="character" w:customStyle="1" w:styleId="apple-converted-space">
    <w:name w:val="apple-converted-space"/>
    <w:basedOn w:val="DefaultParagraphFont"/>
    <w:rsid w:val="001935EE"/>
  </w:style>
  <w:style w:type="character" w:customStyle="1" w:styleId="math">
    <w:name w:val="math"/>
    <w:basedOn w:val="DefaultParagraphFont"/>
    <w:rsid w:val="001935EE"/>
  </w:style>
  <w:style w:type="paragraph" w:customStyle="1" w:styleId="clearboth">
    <w:name w:val="clearboth"/>
    <w:basedOn w:val="Normal"/>
    <w:rsid w:val="001935EE"/>
    <w:pPr>
      <w:spacing w:before="100" w:beforeAutospacing="1" w:after="100" w:afterAutospacing="1"/>
    </w:pPr>
    <w:rPr>
      <w:color w:val="auto"/>
    </w:rPr>
  </w:style>
  <w:style w:type="table" w:styleId="TableGrid">
    <w:name w:val="Table Grid"/>
    <w:basedOn w:val="TableNormal"/>
    <w:uiPriority w:val="59"/>
    <w:rsid w:val="00FD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D2868"/>
    <w:rPr>
      <w:color w:val="808080"/>
    </w:rPr>
  </w:style>
  <w:style w:type="character" w:customStyle="1" w:styleId="Heading1Char">
    <w:name w:val="Heading 1 Char"/>
    <w:basedOn w:val="DefaultParagraphFont"/>
    <w:link w:val="Heading1"/>
    <w:uiPriority w:val="9"/>
    <w:rsid w:val="005D0E9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E23FE"/>
    <w:rPr>
      <w:b/>
      <w:bCs/>
    </w:rPr>
  </w:style>
  <w:style w:type="character" w:customStyle="1" w:styleId="a">
    <w:name w:val="a"/>
    <w:basedOn w:val="DefaultParagraphFont"/>
    <w:rsid w:val="00570A52"/>
  </w:style>
  <w:style w:type="character" w:customStyle="1" w:styleId="l6">
    <w:name w:val="l6"/>
    <w:basedOn w:val="DefaultParagraphFont"/>
    <w:rsid w:val="00570A52"/>
  </w:style>
  <w:style w:type="paragraph" w:styleId="Caption">
    <w:name w:val="caption"/>
    <w:basedOn w:val="Normal"/>
    <w:next w:val="Normal"/>
    <w:uiPriority w:val="35"/>
    <w:unhideWhenUsed/>
    <w:qFormat/>
    <w:rsid w:val="00B6399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99"/>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5D0E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C1C99"/>
    <w:pPr>
      <w:spacing w:before="100" w:beforeAutospacing="1" w:after="100" w:afterAutospacing="1"/>
      <w:outlineLvl w:val="1"/>
    </w:pPr>
    <w:rPr>
      <w:b/>
      <w:bCs/>
      <w:sz w:val="36"/>
      <w:szCs w:val="36"/>
    </w:rPr>
  </w:style>
  <w:style w:type="paragraph" w:styleId="Heading3">
    <w:name w:val="heading 3"/>
    <w:basedOn w:val="Normal"/>
    <w:link w:val="Heading3Char"/>
    <w:qFormat/>
    <w:rsid w:val="00AC1C99"/>
    <w:pPr>
      <w:spacing w:before="100" w:beforeAutospacing="1" w:after="100" w:afterAutospacing="1"/>
      <w:outlineLvl w:val="2"/>
    </w:pPr>
    <w:rPr>
      <w:b/>
      <w:bCs/>
      <w:sz w:val="27"/>
      <w:szCs w:val="27"/>
    </w:rPr>
  </w:style>
  <w:style w:type="paragraph" w:styleId="Heading4">
    <w:name w:val="heading 4"/>
    <w:basedOn w:val="Normal"/>
    <w:link w:val="Heading4Char"/>
    <w:qFormat/>
    <w:rsid w:val="00AC1C9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C99"/>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rsid w:val="00AC1C99"/>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AC1C99"/>
    <w:rPr>
      <w:rFonts w:ascii="Times New Roman" w:eastAsia="Times New Roman" w:hAnsi="Times New Roman" w:cs="Times New Roman"/>
      <w:b/>
      <w:bCs/>
      <w:color w:val="000000"/>
      <w:sz w:val="24"/>
      <w:szCs w:val="24"/>
    </w:rPr>
  </w:style>
  <w:style w:type="character" w:styleId="Hyperlink">
    <w:name w:val="Hyperlink"/>
    <w:rsid w:val="00AC1C99"/>
    <w:rPr>
      <w:color w:val="003366"/>
      <w:u w:val="single"/>
    </w:rPr>
  </w:style>
  <w:style w:type="character" w:styleId="Emphasis">
    <w:name w:val="Emphasis"/>
    <w:qFormat/>
    <w:rsid w:val="00AC1C99"/>
    <w:rPr>
      <w:i/>
      <w:iCs/>
    </w:rPr>
  </w:style>
  <w:style w:type="paragraph" w:styleId="NormalWeb">
    <w:name w:val="Normal (Web)"/>
    <w:basedOn w:val="Normal"/>
    <w:uiPriority w:val="99"/>
    <w:rsid w:val="00AC1C99"/>
    <w:pPr>
      <w:spacing w:before="100" w:beforeAutospacing="1" w:after="100" w:afterAutospacing="1"/>
    </w:pPr>
  </w:style>
  <w:style w:type="paragraph" w:styleId="BalloonText">
    <w:name w:val="Balloon Text"/>
    <w:basedOn w:val="Normal"/>
    <w:link w:val="BalloonTextChar"/>
    <w:uiPriority w:val="99"/>
    <w:semiHidden/>
    <w:unhideWhenUsed/>
    <w:rsid w:val="00AC1C99"/>
    <w:rPr>
      <w:rFonts w:ascii="Tahoma" w:hAnsi="Tahoma" w:cs="Tahoma"/>
      <w:sz w:val="16"/>
      <w:szCs w:val="16"/>
    </w:rPr>
  </w:style>
  <w:style w:type="character" w:customStyle="1" w:styleId="BalloonTextChar">
    <w:name w:val="Balloon Text Char"/>
    <w:basedOn w:val="DefaultParagraphFont"/>
    <w:link w:val="BalloonText"/>
    <w:uiPriority w:val="99"/>
    <w:semiHidden/>
    <w:rsid w:val="00AC1C99"/>
    <w:rPr>
      <w:rFonts w:ascii="Tahoma" w:eastAsia="Times New Roman" w:hAnsi="Tahoma" w:cs="Tahoma"/>
      <w:color w:val="000000"/>
      <w:sz w:val="16"/>
      <w:szCs w:val="16"/>
    </w:rPr>
  </w:style>
  <w:style w:type="character" w:customStyle="1" w:styleId="apple-style-span">
    <w:name w:val="apple-style-span"/>
    <w:basedOn w:val="DefaultParagraphFont"/>
    <w:rsid w:val="00C42732"/>
  </w:style>
  <w:style w:type="character" w:customStyle="1" w:styleId="apple-converted-space">
    <w:name w:val="apple-converted-space"/>
    <w:basedOn w:val="DefaultParagraphFont"/>
    <w:rsid w:val="001935EE"/>
  </w:style>
  <w:style w:type="character" w:customStyle="1" w:styleId="math">
    <w:name w:val="math"/>
    <w:basedOn w:val="DefaultParagraphFont"/>
    <w:rsid w:val="001935EE"/>
  </w:style>
  <w:style w:type="paragraph" w:customStyle="1" w:styleId="clearboth">
    <w:name w:val="clearboth"/>
    <w:basedOn w:val="Normal"/>
    <w:rsid w:val="001935EE"/>
    <w:pPr>
      <w:spacing w:before="100" w:beforeAutospacing="1" w:after="100" w:afterAutospacing="1"/>
    </w:pPr>
    <w:rPr>
      <w:color w:val="auto"/>
    </w:rPr>
  </w:style>
  <w:style w:type="table" w:styleId="TableGrid">
    <w:name w:val="Table Grid"/>
    <w:basedOn w:val="TableNormal"/>
    <w:uiPriority w:val="59"/>
    <w:rsid w:val="00FD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D2868"/>
    <w:rPr>
      <w:color w:val="808080"/>
    </w:rPr>
  </w:style>
  <w:style w:type="character" w:customStyle="1" w:styleId="Heading1Char">
    <w:name w:val="Heading 1 Char"/>
    <w:basedOn w:val="DefaultParagraphFont"/>
    <w:link w:val="Heading1"/>
    <w:uiPriority w:val="9"/>
    <w:rsid w:val="005D0E9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E23FE"/>
    <w:rPr>
      <w:b/>
      <w:bCs/>
    </w:rPr>
  </w:style>
  <w:style w:type="character" w:customStyle="1" w:styleId="a">
    <w:name w:val="a"/>
    <w:basedOn w:val="DefaultParagraphFont"/>
    <w:rsid w:val="00570A52"/>
  </w:style>
  <w:style w:type="character" w:customStyle="1" w:styleId="l6">
    <w:name w:val="l6"/>
    <w:basedOn w:val="DefaultParagraphFont"/>
    <w:rsid w:val="0057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40015">
      <w:bodyDiv w:val="1"/>
      <w:marLeft w:val="0"/>
      <w:marRight w:val="0"/>
      <w:marTop w:val="0"/>
      <w:marBottom w:val="0"/>
      <w:divBdr>
        <w:top w:val="none" w:sz="0" w:space="0" w:color="auto"/>
        <w:left w:val="none" w:sz="0" w:space="0" w:color="auto"/>
        <w:bottom w:val="none" w:sz="0" w:space="0" w:color="auto"/>
        <w:right w:val="none" w:sz="0" w:space="0" w:color="auto"/>
      </w:divBdr>
    </w:div>
    <w:div w:id="608246716">
      <w:bodyDiv w:val="1"/>
      <w:marLeft w:val="0"/>
      <w:marRight w:val="0"/>
      <w:marTop w:val="0"/>
      <w:marBottom w:val="0"/>
      <w:divBdr>
        <w:top w:val="none" w:sz="0" w:space="0" w:color="auto"/>
        <w:left w:val="none" w:sz="0" w:space="0" w:color="auto"/>
        <w:bottom w:val="none" w:sz="0" w:space="0" w:color="auto"/>
        <w:right w:val="none" w:sz="0" w:space="0" w:color="auto"/>
      </w:divBdr>
    </w:div>
    <w:div w:id="854466358">
      <w:bodyDiv w:val="1"/>
      <w:marLeft w:val="0"/>
      <w:marRight w:val="0"/>
      <w:marTop w:val="0"/>
      <w:marBottom w:val="0"/>
      <w:divBdr>
        <w:top w:val="none" w:sz="0" w:space="0" w:color="auto"/>
        <w:left w:val="none" w:sz="0" w:space="0" w:color="auto"/>
        <w:bottom w:val="none" w:sz="0" w:space="0" w:color="auto"/>
        <w:right w:val="none" w:sz="0" w:space="0" w:color="auto"/>
      </w:divBdr>
    </w:div>
    <w:div w:id="1073166496">
      <w:bodyDiv w:val="1"/>
      <w:marLeft w:val="0"/>
      <w:marRight w:val="0"/>
      <w:marTop w:val="0"/>
      <w:marBottom w:val="0"/>
      <w:divBdr>
        <w:top w:val="none" w:sz="0" w:space="0" w:color="auto"/>
        <w:left w:val="none" w:sz="0" w:space="0" w:color="auto"/>
        <w:bottom w:val="none" w:sz="0" w:space="0" w:color="auto"/>
        <w:right w:val="none" w:sz="0" w:space="0" w:color="auto"/>
      </w:divBdr>
      <w:divsChild>
        <w:div w:id="1217930845">
          <w:marLeft w:val="300"/>
          <w:marRight w:val="300"/>
          <w:marTop w:val="150"/>
          <w:marBottom w:val="150"/>
          <w:divBdr>
            <w:top w:val="none" w:sz="0" w:space="0" w:color="auto"/>
            <w:left w:val="none" w:sz="0" w:space="0" w:color="auto"/>
            <w:bottom w:val="none" w:sz="0" w:space="0" w:color="auto"/>
            <w:right w:val="none" w:sz="0" w:space="0" w:color="auto"/>
          </w:divBdr>
        </w:div>
        <w:div w:id="1295403390">
          <w:marLeft w:val="300"/>
          <w:marRight w:val="300"/>
          <w:marTop w:val="150"/>
          <w:marBottom w:val="150"/>
          <w:divBdr>
            <w:top w:val="none" w:sz="0" w:space="0" w:color="auto"/>
            <w:left w:val="none" w:sz="0" w:space="0" w:color="auto"/>
            <w:bottom w:val="none" w:sz="0" w:space="0" w:color="auto"/>
            <w:right w:val="none" w:sz="0" w:space="0" w:color="auto"/>
          </w:divBdr>
        </w:div>
        <w:div w:id="325401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427059">
          <w:marLeft w:val="150"/>
          <w:marRight w:val="0"/>
          <w:marTop w:val="0"/>
          <w:marBottom w:val="75"/>
          <w:divBdr>
            <w:top w:val="none" w:sz="0" w:space="0" w:color="auto"/>
            <w:left w:val="none" w:sz="0" w:space="0" w:color="auto"/>
            <w:bottom w:val="none" w:sz="0" w:space="0" w:color="auto"/>
            <w:right w:val="none" w:sz="0" w:space="0" w:color="auto"/>
          </w:divBdr>
        </w:div>
      </w:divsChild>
    </w:div>
    <w:div w:id="1082800997">
      <w:bodyDiv w:val="1"/>
      <w:marLeft w:val="0"/>
      <w:marRight w:val="0"/>
      <w:marTop w:val="0"/>
      <w:marBottom w:val="0"/>
      <w:divBdr>
        <w:top w:val="none" w:sz="0" w:space="0" w:color="auto"/>
        <w:left w:val="none" w:sz="0" w:space="0" w:color="auto"/>
        <w:bottom w:val="none" w:sz="0" w:space="0" w:color="auto"/>
        <w:right w:val="none" w:sz="0" w:space="0" w:color="auto"/>
      </w:divBdr>
    </w:div>
    <w:div w:id="1217622735">
      <w:bodyDiv w:val="1"/>
      <w:marLeft w:val="0"/>
      <w:marRight w:val="0"/>
      <w:marTop w:val="0"/>
      <w:marBottom w:val="0"/>
      <w:divBdr>
        <w:top w:val="none" w:sz="0" w:space="0" w:color="auto"/>
        <w:left w:val="none" w:sz="0" w:space="0" w:color="auto"/>
        <w:bottom w:val="none" w:sz="0" w:space="0" w:color="auto"/>
        <w:right w:val="none" w:sz="0" w:space="0" w:color="auto"/>
      </w:divBdr>
    </w:div>
    <w:div w:id="1326013237">
      <w:bodyDiv w:val="1"/>
      <w:marLeft w:val="0"/>
      <w:marRight w:val="0"/>
      <w:marTop w:val="0"/>
      <w:marBottom w:val="0"/>
      <w:divBdr>
        <w:top w:val="none" w:sz="0" w:space="0" w:color="auto"/>
        <w:left w:val="none" w:sz="0" w:space="0" w:color="auto"/>
        <w:bottom w:val="none" w:sz="0" w:space="0" w:color="auto"/>
        <w:right w:val="none" w:sz="0" w:space="0" w:color="auto"/>
      </w:divBdr>
    </w:div>
    <w:div w:id="1523207269">
      <w:bodyDiv w:val="1"/>
      <w:marLeft w:val="0"/>
      <w:marRight w:val="0"/>
      <w:marTop w:val="0"/>
      <w:marBottom w:val="0"/>
      <w:divBdr>
        <w:top w:val="none" w:sz="0" w:space="0" w:color="auto"/>
        <w:left w:val="none" w:sz="0" w:space="0" w:color="auto"/>
        <w:bottom w:val="none" w:sz="0" w:space="0" w:color="auto"/>
        <w:right w:val="none" w:sz="0" w:space="0" w:color="auto"/>
      </w:divBdr>
    </w:div>
    <w:div w:id="1862081630">
      <w:bodyDiv w:val="1"/>
      <w:marLeft w:val="0"/>
      <w:marRight w:val="0"/>
      <w:marTop w:val="0"/>
      <w:marBottom w:val="0"/>
      <w:divBdr>
        <w:top w:val="none" w:sz="0" w:space="0" w:color="auto"/>
        <w:left w:val="none" w:sz="0" w:space="0" w:color="auto"/>
        <w:bottom w:val="none" w:sz="0" w:space="0" w:color="auto"/>
        <w:right w:val="none" w:sz="0" w:space="0" w:color="auto"/>
      </w:divBdr>
    </w:div>
    <w:div w:id="2033454582">
      <w:bodyDiv w:val="1"/>
      <w:marLeft w:val="0"/>
      <w:marRight w:val="0"/>
      <w:marTop w:val="0"/>
      <w:marBottom w:val="0"/>
      <w:divBdr>
        <w:top w:val="none" w:sz="0" w:space="0" w:color="auto"/>
        <w:left w:val="none" w:sz="0" w:space="0" w:color="auto"/>
        <w:bottom w:val="none" w:sz="0" w:space="0" w:color="auto"/>
        <w:right w:val="none" w:sz="0" w:space="0" w:color="auto"/>
      </w:divBdr>
      <w:divsChild>
        <w:div w:id="907880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02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chart" Target="charts/chart3.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chart" Target="charts/chart2.xml"/><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mailto:gabayy@post.bgu.ac.il" TargetMode="Externa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chart" Target="charts/chart5.xml"/><Relationship Id="rId28" Type="http://schemas.openxmlformats.org/officeDocument/2006/relationships/image" Target="media/image19.png"/><Relationship Id="rId10" Type="http://schemas.openxmlformats.org/officeDocument/2006/relationships/image" Target="media/image4.gif"/><Relationship Id="rId19" Type="http://schemas.openxmlformats.org/officeDocument/2006/relationships/chart" Target="charts/chart1.xml"/><Relationship Id="rId31" Type="http://schemas.openxmlformats.org/officeDocument/2006/relationships/hyperlink" Target="http://www.beautyanalysis.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chart" Target="charts/chart4.xml"/><Relationship Id="rId27" Type="http://schemas.openxmlformats.org/officeDocument/2006/relationships/image" Target="media/image18.png"/><Relationship Id="rId30" Type="http://schemas.openxmlformats.org/officeDocument/2006/relationships/image" Target="media/image2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golden rank</c:v>
                </c:pt>
              </c:strCache>
            </c:strRef>
          </c:tx>
          <c:invertIfNegative val="0"/>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Sheet1!$B$2:$B$21</c:f>
              <c:numCache>
                <c:formatCode>General</c:formatCode>
                <c:ptCount val="20"/>
                <c:pt idx="0">
                  <c:v>13</c:v>
                </c:pt>
                <c:pt idx="1">
                  <c:v>1</c:v>
                </c:pt>
                <c:pt idx="2">
                  <c:v>19</c:v>
                </c:pt>
                <c:pt idx="3">
                  <c:v>6</c:v>
                </c:pt>
                <c:pt idx="4">
                  <c:v>3</c:v>
                </c:pt>
                <c:pt idx="5">
                  <c:v>10</c:v>
                </c:pt>
                <c:pt idx="6">
                  <c:v>11</c:v>
                </c:pt>
                <c:pt idx="7">
                  <c:v>12</c:v>
                </c:pt>
                <c:pt idx="8">
                  <c:v>15</c:v>
                </c:pt>
                <c:pt idx="9">
                  <c:v>2</c:v>
                </c:pt>
                <c:pt idx="10">
                  <c:v>16</c:v>
                </c:pt>
                <c:pt idx="11">
                  <c:v>7</c:v>
                </c:pt>
                <c:pt idx="12">
                  <c:v>17</c:v>
                </c:pt>
                <c:pt idx="13">
                  <c:v>20</c:v>
                </c:pt>
                <c:pt idx="14">
                  <c:v>18</c:v>
                </c:pt>
                <c:pt idx="15">
                  <c:v>9</c:v>
                </c:pt>
                <c:pt idx="16">
                  <c:v>4</c:v>
                </c:pt>
                <c:pt idx="17">
                  <c:v>14</c:v>
                </c:pt>
                <c:pt idx="18">
                  <c:v>5</c:v>
                </c:pt>
                <c:pt idx="19">
                  <c:v>8</c:v>
                </c:pt>
              </c:numCache>
            </c:numRef>
          </c:val>
        </c:ser>
        <c:ser>
          <c:idx val="1"/>
          <c:order val="1"/>
          <c:tx>
            <c:strRef>
              <c:f>Sheet1!$C$1</c:f>
              <c:strCache>
                <c:ptCount val="1"/>
                <c:pt idx="0">
                  <c:v>new ratio rank</c:v>
                </c:pt>
              </c:strCache>
            </c:strRef>
          </c:tx>
          <c:invertIfNegative val="0"/>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Sheet1!$C$2:$C$21</c:f>
              <c:numCache>
                <c:formatCode>General</c:formatCode>
                <c:ptCount val="20"/>
                <c:pt idx="0">
                  <c:v>6</c:v>
                </c:pt>
                <c:pt idx="1">
                  <c:v>1</c:v>
                </c:pt>
                <c:pt idx="2">
                  <c:v>8</c:v>
                </c:pt>
                <c:pt idx="3">
                  <c:v>15</c:v>
                </c:pt>
                <c:pt idx="4">
                  <c:v>11</c:v>
                </c:pt>
                <c:pt idx="5">
                  <c:v>3</c:v>
                </c:pt>
                <c:pt idx="6">
                  <c:v>18</c:v>
                </c:pt>
                <c:pt idx="7">
                  <c:v>14</c:v>
                </c:pt>
                <c:pt idx="8">
                  <c:v>9</c:v>
                </c:pt>
                <c:pt idx="9">
                  <c:v>17</c:v>
                </c:pt>
                <c:pt idx="10">
                  <c:v>7</c:v>
                </c:pt>
                <c:pt idx="11">
                  <c:v>5</c:v>
                </c:pt>
                <c:pt idx="12">
                  <c:v>19</c:v>
                </c:pt>
                <c:pt idx="13">
                  <c:v>12</c:v>
                </c:pt>
                <c:pt idx="14">
                  <c:v>13</c:v>
                </c:pt>
                <c:pt idx="15">
                  <c:v>4</c:v>
                </c:pt>
                <c:pt idx="16">
                  <c:v>16</c:v>
                </c:pt>
                <c:pt idx="17">
                  <c:v>20</c:v>
                </c:pt>
                <c:pt idx="18">
                  <c:v>10</c:v>
                </c:pt>
                <c:pt idx="19">
                  <c:v>2</c:v>
                </c:pt>
              </c:numCache>
            </c:numRef>
          </c:val>
        </c:ser>
        <c:ser>
          <c:idx val="2"/>
          <c:order val="2"/>
          <c:tx>
            <c:strRef>
              <c:f>Sheet1!$D$1</c:f>
              <c:strCache>
                <c:ptCount val="1"/>
                <c:pt idx="0">
                  <c:v>survey rank</c:v>
                </c:pt>
              </c:strCache>
            </c:strRef>
          </c:tx>
          <c:invertIfNegative val="0"/>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Sheet1!$D$2:$D$21</c:f>
              <c:numCache>
                <c:formatCode>General</c:formatCode>
                <c:ptCount val="20"/>
                <c:pt idx="0">
                  <c:v>3</c:v>
                </c:pt>
                <c:pt idx="1">
                  <c:v>14</c:v>
                </c:pt>
                <c:pt idx="2">
                  <c:v>9</c:v>
                </c:pt>
                <c:pt idx="3">
                  <c:v>1</c:v>
                </c:pt>
                <c:pt idx="4">
                  <c:v>13</c:v>
                </c:pt>
                <c:pt idx="5">
                  <c:v>11</c:v>
                </c:pt>
                <c:pt idx="6">
                  <c:v>16</c:v>
                </c:pt>
                <c:pt idx="7">
                  <c:v>10</c:v>
                </c:pt>
                <c:pt idx="8">
                  <c:v>6</c:v>
                </c:pt>
                <c:pt idx="9">
                  <c:v>12</c:v>
                </c:pt>
                <c:pt idx="10">
                  <c:v>8</c:v>
                </c:pt>
                <c:pt idx="11">
                  <c:v>2</c:v>
                </c:pt>
                <c:pt idx="12">
                  <c:v>15</c:v>
                </c:pt>
                <c:pt idx="13">
                  <c:v>5</c:v>
                </c:pt>
                <c:pt idx="14">
                  <c:v>19</c:v>
                </c:pt>
                <c:pt idx="15">
                  <c:v>4</c:v>
                </c:pt>
                <c:pt idx="16">
                  <c:v>18</c:v>
                </c:pt>
                <c:pt idx="17">
                  <c:v>17</c:v>
                </c:pt>
                <c:pt idx="18">
                  <c:v>7</c:v>
                </c:pt>
                <c:pt idx="19">
                  <c:v>20</c:v>
                </c:pt>
              </c:numCache>
            </c:numRef>
          </c:val>
        </c:ser>
        <c:dLbls>
          <c:showLegendKey val="0"/>
          <c:showVal val="0"/>
          <c:showCatName val="0"/>
          <c:showSerName val="0"/>
          <c:showPercent val="0"/>
          <c:showBubbleSize val="0"/>
        </c:dLbls>
        <c:gapWidth val="150"/>
        <c:axId val="139496064"/>
        <c:axId val="139617024"/>
      </c:barChart>
      <c:catAx>
        <c:axId val="139496064"/>
        <c:scaling>
          <c:orientation val="minMax"/>
        </c:scaling>
        <c:delete val="0"/>
        <c:axPos val="b"/>
        <c:title>
          <c:tx>
            <c:rich>
              <a:bodyPr/>
              <a:lstStyle/>
              <a:p>
                <a:pPr>
                  <a:defRPr/>
                </a:pPr>
                <a:r>
                  <a:rPr lang="en-US"/>
                  <a:t>Picture</a:t>
                </a:r>
                <a:r>
                  <a:rPr lang="en-US" baseline="0"/>
                  <a:t> number</a:t>
                </a:r>
                <a:endParaRPr lang="en-US"/>
              </a:p>
            </c:rich>
          </c:tx>
          <c:overlay val="0"/>
        </c:title>
        <c:numFmt formatCode="General" sourceLinked="1"/>
        <c:majorTickMark val="out"/>
        <c:minorTickMark val="none"/>
        <c:tickLblPos val="nextTo"/>
        <c:crossAx val="139617024"/>
        <c:crosses val="autoZero"/>
        <c:auto val="1"/>
        <c:lblAlgn val="ctr"/>
        <c:lblOffset val="100"/>
        <c:noMultiLvlLbl val="0"/>
      </c:catAx>
      <c:valAx>
        <c:axId val="139617024"/>
        <c:scaling>
          <c:orientation val="minMax"/>
        </c:scaling>
        <c:delete val="0"/>
        <c:axPos val="l"/>
        <c:majorGridlines/>
        <c:title>
          <c:tx>
            <c:rich>
              <a:bodyPr rot="-5400000" vert="horz"/>
              <a:lstStyle/>
              <a:p>
                <a:pPr>
                  <a:defRPr/>
                </a:pPr>
                <a:r>
                  <a:rPr lang="en-US"/>
                  <a:t>Rank</a:t>
                </a:r>
              </a:p>
            </c:rich>
          </c:tx>
          <c:overlay val="0"/>
        </c:title>
        <c:numFmt formatCode="General" sourceLinked="1"/>
        <c:majorTickMark val="out"/>
        <c:minorTickMark val="none"/>
        <c:tickLblPos val="nextTo"/>
        <c:crossAx val="1394960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difference of goldan rank and survey rank</c:v>
                </c:pt>
              </c:strCache>
            </c:strRef>
          </c:tx>
          <c:invertIfNegative val="0"/>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Sheet1!$B$2:$B$21</c:f>
              <c:numCache>
                <c:formatCode>General</c:formatCode>
                <c:ptCount val="20"/>
                <c:pt idx="0">
                  <c:v>10</c:v>
                </c:pt>
                <c:pt idx="1">
                  <c:v>13</c:v>
                </c:pt>
                <c:pt idx="2">
                  <c:v>10</c:v>
                </c:pt>
                <c:pt idx="3">
                  <c:v>5</c:v>
                </c:pt>
                <c:pt idx="4">
                  <c:v>10</c:v>
                </c:pt>
                <c:pt idx="5">
                  <c:v>1</c:v>
                </c:pt>
                <c:pt idx="6">
                  <c:v>5</c:v>
                </c:pt>
                <c:pt idx="7">
                  <c:v>2</c:v>
                </c:pt>
                <c:pt idx="8">
                  <c:v>9</c:v>
                </c:pt>
                <c:pt idx="9">
                  <c:v>10</c:v>
                </c:pt>
                <c:pt idx="10">
                  <c:v>8</c:v>
                </c:pt>
                <c:pt idx="11">
                  <c:v>5</c:v>
                </c:pt>
                <c:pt idx="12">
                  <c:v>2</c:v>
                </c:pt>
                <c:pt idx="13">
                  <c:v>15</c:v>
                </c:pt>
                <c:pt idx="14">
                  <c:v>1</c:v>
                </c:pt>
                <c:pt idx="15">
                  <c:v>5</c:v>
                </c:pt>
                <c:pt idx="16">
                  <c:v>14</c:v>
                </c:pt>
                <c:pt idx="17">
                  <c:v>3</c:v>
                </c:pt>
                <c:pt idx="18">
                  <c:v>2</c:v>
                </c:pt>
                <c:pt idx="19">
                  <c:v>12</c:v>
                </c:pt>
              </c:numCache>
            </c:numRef>
          </c:val>
        </c:ser>
        <c:dLbls>
          <c:showLegendKey val="0"/>
          <c:showVal val="0"/>
          <c:showCatName val="0"/>
          <c:showSerName val="0"/>
          <c:showPercent val="0"/>
          <c:showBubbleSize val="0"/>
        </c:dLbls>
        <c:gapWidth val="150"/>
        <c:axId val="131031808"/>
        <c:axId val="131033728"/>
      </c:barChart>
      <c:catAx>
        <c:axId val="131031808"/>
        <c:scaling>
          <c:orientation val="minMax"/>
        </c:scaling>
        <c:delete val="0"/>
        <c:axPos val="b"/>
        <c:title>
          <c:tx>
            <c:rich>
              <a:bodyPr/>
              <a:lstStyle/>
              <a:p>
                <a:pPr>
                  <a:defRPr/>
                </a:pPr>
                <a:r>
                  <a:rPr lang="en-US"/>
                  <a:t>Picture number</a:t>
                </a:r>
              </a:p>
            </c:rich>
          </c:tx>
          <c:overlay val="0"/>
        </c:title>
        <c:numFmt formatCode="General" sourceLinked="1"/>
        <c:majorTickMark val="out"/>
        <c:minorTickMark val="none"/>
        <c:tickLblPos val="nextTo"/>
        <c:crossAx val="131033728"/>
        <c:crosses val="autoZero"/>
        <c:auto val="1"/>
        <c:lblAlgn val="ctr"/>
        <c:lblOffset val="100"/>
        <c:noMultiLvlLbl val="0"/>
      </c:catAx>
      <c:valAx>
        <c:axId val="131033728"/>
        <c:scaling>
          <c:orientation val="minMax"/>
        </c:scaling>
        <c:delete val="0"/>
        <c:axPos val="l"/>
        <c:majorGridlines/>
        <c:title>
          <c:tx>
            <c:rich>
              <a:bodyPr rot="-5400000" vert="horz"/>
              <a:lstStyle/>
              <a:p>
                <a:pPr>
                  <a:defRPr/>
                </a:pPr>
                <a:r>
                  <a:rPr lang="en-US"/>
                  <a:t>difference in rank</a:t>
                </a:r>
              </a:p>
            </c:rich>
          </c:tx>
          <c:overlay val="0"/>
        </c:title>
        <c:numFmt formatCode="General" sourceLinked="1"/>
        <c:majorTickMark val="out"/>
        <c:minorTickMark val="none"/>
        <c:tickLblPos val="nextTo"/>
        <c:crossAx val="13103180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difference of new ratio rank and survey rank</c:v>
                </c:pt>
              </c:strCache>
            </c:strRef>
          </c:tx>
          <c:invertIfNegative val="0"/>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Sheet1!$B$2:$B$21</c:f>
              <c:numCache>
                <c:formatCode>General</c:formatCode>
                <c:ptCount val="20"/>
                <c:pt idx="0">
                  <c:v>3</c:v>
                </c:pt>
                <c:pt idx="1">
                  <c:v>13</c:v>
                </c:pt>
                <c:pt idx="2">
                  <c:v>1</c:v>
                </c:pt>
                <c:pt idx="3">
                  <c:v>14</c:v>
                </c:pt>
                <c:pt idx="4">
                  <c:v>2</c:v>
                </c:pt>
                <c:pt idx="5">
                  <c:v>8</c:v>
                </c:pt>
                <c:pt idx="6">
                  <c:v>2</c:v>
                </c:pt>
                <c:pt idx="7">
                  <c:v>4</c:v>
                </c:pt>
                <c:pt idx="8">
                  <c:v>3</c:v>
                </c:pt>
                <c:pt idx="9">
                  <c:v>5</c:v>
                </c:pt>
                <c:pt idx="10">
                  <c:v>1</c:v>
                </c:pt>
                <c:pt idx="11">
                  <c:v>3</c:v>
                </c:pt>
                <c:pt idx="12">
                  <c:v>4</c:v>
                </c:pt>
                <c:pt idx="13">
                  <c:v>7</c:v>
                </c:pt>
                <c:pt idx="14">
                  <c:v>6</c:v>
                </c:pt>
                <c:pt idx="15">
                  <c:v>0</c:v>
                </c:pt>
                <c:pt idx="16">
                  <c:v>2</c:v>
                </c:pt>
                <c:pt idx="17">
                  <c:v>3</c:v>
                </c:pt>
                <c:pt idx="18">
                  <c:v>3</c:v>
                </c:pt>
                <c:pt idx="19">
                  <c:v>18</c:v>
                </c:pt>
              </c:numCache>
            </c:numRef>
          </c:val>
        </c:ser>
        <c:dLbls>
          <c:showLegendKey val="0"/>
          <c:showVal val="0"/>
          <c:showCatName val="0"/>
          <c:showSerName val="0"/>
          <c:showPercent val="0"/>
          <c:showBubbleSize val="0"/>
        </c:dLbls>
        <c:gapWidth val="150"/>
        <c:axId val="139713536"/>
        <c:axId val="148124800"/>
      </c:barChart>
      <c:catAx>
        <c:axId val="139713536"/>
        <c:scaling>
          <c:orientation val="minMax"/>
        </c:scaling>
        <c:delete val="0"/>
        <c:axPos val="b"/>
        <c:title>
          <c:tx>
            <c:rich>
              <a:bodyPr/>
              <a:lstStyle/>
              <a:p>
                <a:pPr>
                  <a:defRPr/>
                </a:pPr>
                <a:r>
                  <a:rPr lang="en-US"/>
                  <a:t>Picture number</a:t>
                </a:r>
              </a:p>
            </c:rich>
          </c:tx>
          <c:overlay val="0"/>
        </c:title>
        <c:numFmt formatCode="General" sourceLinked="1"/>
        <c:majorTickMark val="out"/>
        <c:minorTickMark val="none"/>
        <c:tickLblPos val="nextTo"/>
        <c:crossAx val="148124800"/>
        <c:crosses val="autoZero"/>
        <c:auto val="1"/>
        <c:lblAlgn val="ctr"/>
        <c:lblOffset val="100"/>
        <c:noMultiLvlLbl val="0"/>
      </c:catAx>
      <c:valAx>
        <c:axId val="148124800"/>
        <c:scaling>
          <c:orientation val="minMax"/>
        </c:scaling>
        <c:delete val="0"/>
        <c:axPos val="l"/>
        <c:majorGridlines/>
        <c:title>
          <c:tx>
            <c:rich>
              <a:bodyPr rot="-5400000" vert="horz"/>
              <a:lstStyle/>
              <a:p>
                <a:pPr>
                  <a:defRPr/>
                </a:pPr>
                <a:r>
                  <a:rPr lang="en-US"/>
                  <a:t>difference in rank</a:t>
                </a:r>
              </a:p>
            </c:rich>
          </c:tx>
          <c:overlay val="0"/>
        </c:title>
        <c:numFmt formatCode="General" sourceLinked="1"/>
        <c:majorTickMark val="out"/>
        <c:minorTickMark val="none"/>
        <c:tickLblPos val="nextTo"/>
        <c:crossAx val="13971353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golden grade</c:v>
                </c:pt>
              </c:strCache>
            </c:strRef>
          </c:tx>
          <c:cat>
            <c:strRef>
              <c:f>Sheet1!$A$2:$A$6</c:f>
              <c:strCache>
                <c:ptCount val="5"/>
                <c:pt idx="0">
                  <c:v>50-60</c:v>
                </c:pt>
                <c:pt idx="1">
                  <c:v>60-70</c:v>
                </c:pt>
                <c:pt idx="2">
                  <c:v>70-80</c:v>
                </c:pt>
                <c:pt idx="3">
                  <c:v>80-90</c:v>
                </c:pt>
                <c:pt idx="4">
                  <c:v>90-100</c:v>
                </c:pt>
              </c:strCache>
            </c:strRef>
          </c:cat>
          <c:val>
            <c:numRef>
              <c:f>Sheet1!$B$2:$B$6</c:f>
              <c:numCache>
                <c:formatCode>General</c:formatCode>
                <c:ptCount val="5"/>
                <c:pt idx="0">
                  <c:v>2</c:v>
                </c:pt>
                <c:pt idx="1">
                  <c:v>4</c:v>
                </c:pt>
                <c:pt idx="2">
                  <c:v>3</c:v>
                </c:pt>
                <c:pt idx="3">
                  <c:v>9</c:v>
                </c:pt>
                <c:pt idx="4">
                  <c:v>2</c:v>
                </c:pt>
              </c:numCache>
            </c:numRef>
          </c:val>
          <c:smooth val="0"/>
        </c:ser>
        <c:dLbls>
          <c:showLegendKey val="0"/>
          <c:showVal val="0"/>
          <c:showCatName val="0"/>
          <c:showSerName val="0"/>
          <c:showPercent val="0"/>
          <c:showBubbleSize val="0"/>
        </c:dLbls>
        <c:marker val="1"/>
        <c:smooth val="0"/>
        <c:axId val="139908608"/>
        <c:axId val="139910528"/>
      </c:lineChart>
      <c:catAx>
        <c:axId val="139908608"/>
        <c:scaling>
          <c:orientation val="minMax"/>
        </c:scaling>
        <c:delete val="0"/>
        <c:axPos val="b"/>
        <c:title>
          <c:tx>
            <c:rich>
              <a:bodyPr/>
              <a:lstStyle/>
              <a:p>
                <a:pPr>
                  <a:defRPr/>
                </a:pPr>
                <a:r>
                  <a:rPr lang="en-US"/>
                  <a:t>Grade</a:t>
                </a:r>
              </a:p>
            </c:rich>
          </c:tx>
          <c:layout>
            <c:manualLayout>
              <c:xMode val="edge"/>
              <c:yMode val="edge"/>
              <c:x val="0.34685646933022296"/>
              <c:y val="0.85355188444581709"/>
            </c:manualLayout>
          </c:layout>
          <c:overlay val="0"/>
        </c:title>
        <c:numFmt formatCode="General" sourceLinked="1"/>
        <c:majorTickMark val="out"/>
        <c:minorTickMark val="none"/>
        <c:tickLblPos val="nextTo"/>
        <c:crossAx val="139910528"/>
        <c:crosses val="autoZero"/>
        <c:auto val="1"/>
        <c:lblAlgn val="ctr"/>
        <c:lblOffset val="100"/>
        <c:noMultiLvlLbl val="0"/>
      </c:catAx>
      <c:valAx>
        <c:axId val="139910528"/>
        <c:scaling>
          <c:orientation val="minMax"/>
        </c:scaling>
        <c:delete val="0"/>
        <c:axPos val="l"/>
        <c:majorGridlines/>
        <c:title>
          <c:tx>
            <c:rich>
              <a:bodyPr rot="-5400000" vert="horz"/>
              <a:lstStyle/>
              <a:p>
                <a:pPr>
                  <a:defRPr/>
                </a:pPr>
                <a:r>
                  <a:rPr lang="en-US"/>
                  <a:t>Number of pictures</a:t>
                </a:r>
              </a:p>
            </c:rich>
          </c:tx>
          <c:layout>
            <c:manualLayout>
              <c:xMode val="edge"/>
              <c:yMode val="edge"/>
              <c:x val="5.0154320987654315E-2"/>
              <c:y val="0.13854436496091588"/>
            </c:manualLayout>
          </c:layout>
          <c:overlay val="0"/>
        </c:title>
        <c:numFmt formatCode="General" sourceLinked="1"/>
        <c:majorTickMark val="out"/>
        <c:minorTickMark val="none"/>
        <c:tickLblPos val="nextTo"/>
        <c:crossAx val="1399086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new ratios grade</c:v>
                </c:pt>
              </c:strCache>
            </c:strRef>
          </c:tx>
          <c:cat>
            <c:strRef>
              <c:f>Sheet1!$A$2:$A$6</c:f>
              <c:strCache>
                <c:ptCount val="5"/>
                <c:pt idx="0">
                  <c:v>75-80</c:v>
                </c:pt>
                <c:pt idx="1">
                  <c:v>80-85</c:v>
                </c:pt>
                <c:pt idx="2">
                  <c:v>85-90</c:v>
                </c:pt>
                <c:pt idx="3">
                  <c:v>90-95</c:v>
                </c:pt>
                <c:pt idx="4">
                  <c:v>95-100</c:v>
                </c:pt>
              </c:strCache>
            </c:strRef>
          </c:cat>
          <c:val>
            <c:numRef>
              <c:f>Sheet1!$B$2:$B$6</c:f>
              <c:numCache>
                <c:formatCode>General</c:formatCode>
                <c:ptCount val="5"/>
                <c:pt idx="0">
                  <c:v>1</c:v>
                </c:pt>
                <c:pt idx="1">
                  <c:v>2</c:v>
                </c:pt>
                <c:pt idx="2">
                  <c:v>2</c:v>
                </c:pt>
                <c:pt idx="3">
                  <c:v>8</c:v>
                </c:pt>
                <c:pt idx="4">
                  <c:v>7</c:v>
                </c:pt>
              </c:numCache>
            </c:numRef>
          </c:val>
          <c:smooth val="0"/>
        </c:ser>
        <c:dLbls>
          <c:showLegendKey val="0"/>
          <c:showVal val="0"/>
          <c:showCatName val="0"/>
          <c:showSerName val="0"/>
          <c:showPercent val="0"/>
          <c:showBubbleSize val="0"/>
        </c:dLbls>
        <c:marker val="1"/>
        <c:smooth val="0"/>
        <c:axId val="148155776"/>
        <c:axId val="148170240"/>
      </c:lineChart>
      <c:catAx>
        <c:axId val="148155776"/>
        <c:scaling>
          <c:orientation val="minMax"/>
        </c:scaling>
        <c:delete val="0"/>
        <c:axPos val="b"/>
        <c:title>
          <c:tx>
            <c:rich>
              <a:bodyPr/>
              <a:lstStyle/>
              <a:p>
                <a:pPr>
                  <a:defRPr/>
                </a:pPr>
                <a:r>
                  <a:rPr lang="en-US"/>
                  <a:t>Grade</a:t>
                </a:r>
              </a:p>
            </c:rich>
          </c:tx>
          <c:overlay val="0"/>
        </c:title>
        <c:numFmt formatCode="General" sourceLinked="1"/>
        <c:majorTickMark val="out"/>
        <c:minorTickMark val="none"/>
        <c:tickLblPos val="nextTo"/>
        <c:crossAx val="148170240"/>
        <c:crosses val="autoZero"/>
        <c:auto val="1"/>
        <c:lblAlgn val="ctr"/>
        <c:lblOffset val="100"/>
        <c:noMultiLvlLbl val="0"/>
      </c:catAx>
      <c:valAx>
        <c:axId val="148170240"/>
        <c:scaling>
          <c:orientation val="minMax"/>
        </c:scaling>
        <c:delete val="0"/>
        <c:axPos val="l"/>
        <c:majorGridlines/>
        <c:title>
          <c:tx>
            <c:rich>
              <a:bodyPr rot="-5400000" vert="horz"/>
              <a:lstStyle/>
              <a:p>
                <a:pPr>
                  <a:defRPr/>
                </a:pPr>
                <a:r>
                  <a:rPr lang="en-US"/>
                  <a:t>Number of picures</a:t>
                </a:r>
              </a:p>
            </c:rich>
          </c:tx>
          <c:layout>
            <c:manualLayout>
              <c:xMode val="edge"/>
              <c:yMode val="edge"/>
              <c:x val="4.4162827533726363E-2"/>
              <c:y val="0.12481423058872608"/>
            </c:manualLayout>
          </c:layout>
          <c:overlay val="0"/>
        </c:title>
        <c:numFmt formatCode="General" sourceLinked="1"/>
        <c:majorTickMark val="out"/>
        <c:minorTickMark val="none"/>
        <c:tickLblPos val="nextTo"/>
        <c:crossAx val="148155776"/>
        <c:crosses val="autoZero"/>
        <c:crossBetween val="between"/>
      </c:valAx>
    </c:plotArea>
    <c:legend>
      <c:legendPos val="r"/>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4.png"/></Relationships>
</file>

<file path=word/drawings/drawing1.xml><?xml version="1.0" encoding="utf-8"?>
<c:userShapes xmlns:c="http://schemas.openxmlformats.org/drawingml/2006/chart">
  <cdr:relSizeAnchor xmlns:cdr="http://schemas.openxmlformats.org/drawingml/2006/chartDrawing">
    <cdr:from>
      <cdr:x>0.6588</cdr:x>
      <cdr:y>0.7314</cdr:y>
    </cdr:from>
    <cdr:to>
      <cdr:x>0.96216</cdr:x>
      <cdr:y>0.82737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74720" y="2250219"/>
          <a:ext cx="1600000" cy="29523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0.65511</cdr:x>
      <cdr:y>0.7986</cdr:y>
    </cdr:from>
    <cdr:to>
      <cdr:x>1</cdr:x>
      <cdr:y>0.89456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01940" y="2456953"/>
          <a:ext cx="1819048" cy="29523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2000</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dc:creator>
  <cp:lastModifiedBy>Ogi</cp:lastModifiedBy>
  <cp:revision>4</cp:revision>
  <dcterms:created xsi:type="dcterms:W3CDTF">2012-03-04T19:50:00Z</dcterms:created>
  <dcterms:modified xsi:type="dcterms:W3CDTF">2012-03-05T06:04:00Z</dcterms:modified>
</cp:coreProperties>
</file>